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F8B98" w14:textId="77777777" w:rsidR="001F0E27" w:rsidRDefault="001F0E27"/>
    <w:p w14:paraId="64DB04C8" w14:textId="4638C60E" w:rsidR="001F0E27" w:rsidRDefault="00E40C06">
      <w:bookmarkStart w:id="0" w:name="_GoBack"/>
      <w:bookmarkEnd w:id="0"/>
      <w:r>
        <w:t xml:space="preserve">Linking </w:t>
      </w:r>
      <w:r w:rsidR="00385CC1">
        <w:t>5E</w:t>
      </w:r>
      <w:r w:rsidR="004A29D9">
        <w:t xml:space="preserve"> learning plan</w:t>
      </w:r>
      <w:r w:rsidR="00385CC1">
        <w:t xml:space="preserve"> and </w:t>
      </w:r>
      <w:r>
        <w:t xml:space="preserve">Science that </w:t>
      </w:r>
      <w:r w:rsidR="002C4D8B">
        <w:t>M</w:t>
      </w:r>
      <w:r>
        <w:t>atters f</w:t>
      </w:r>
      <w:r w:rsidR="00385CC1">
        <w:t>ramework in Ms. L’s classroom</w:t>
      </w:r>
    </w:p>
    <w:p w14:paraId="41536032" w14:textId="77777777" w:rsidR="001F0E27" w:rsidRDefault="001F0E27"/>
    <w:tbl>
      <w:tblPr>
        <w:tblStyle w:val="TableGrid"/>
        <w:tblW w:w="0" w:type="auto"/>
        <w:tblLook w:val="04A0" w:firstRow="1" w:lastRow="0" w:firstColumn="1" w:lastColumn="0" w:noHBand="0" w:noVBand="1"/>
      </w:tblPr>
      <w:tblGrid>
        <w:gridCol w:w="2965"/>
        <w:gridCol w:w="6030"/>
        <w:gridCol w:w="3240"/>
      </w:tblGrid>
      <w:tr w:rsidR="00AE5D3D" w:rsidRPr="00DC3344" w14:paraId="4F8E8505" w14:textId="51C5B34C" w:rsidTr="00EE3894">
        <w:tc>
          <w:tcPr>
            <w:tcW w:w="2965" w:type="dxa"/>
          </w:tcPr>
          <w:p w14:paraId="369E3B73" w14:textId="77777777" w:rsidR="00AE5D3D" w:rsidRPr="00DC3344" w:rsidRDefault="00AE5D3D" w:rsidP="00385CC1">
            <w:pPr>
              <w:jc w:val="center"/>
              <w:rPr>
                <w:b/>
                <w:sz w:val="20"/>
                <w:szCs w:val="20"/>
              </w:rPr>
            </w:pPr>
            <w:r w:rsidRPr="00DC3344">
              <w:rPr>
                <w:b/>
                <w:sz w:val="20"/>
                <w:szCs w:val="20"/>
              </w:rPr>
              <w:t>5E Planning Element</w:t>
            </w:r>
          </w:p>
        </w:tc>
        <w:tc>
          <w:tcPr>
            <w:tcW w:w="6030" w:type="dxa"/>
          </w:tcPr>
          <w:p w14:paraId="6F5B8A15" w14:textId="77777777" w:rsidR="00AE5D3D" w:rsidRPr="00DC3344" w:rsidRDefault="00AE5D3D" w:rsidP="00385CC1">
            <w:pPr>
              <w:jc w:val="center"/>
              <w:rPr>
                <w:b/>
                <w:sz w:val="20"/>
                <w:szCs w:val="20"/>
              </w:rPr>
            </w:pPr>
            <w:r w:rsidRPr="00DC3344">
              <w:rPr>
                <w:b/>
                <w:sz w:val="20"/>
                <w:szCs w:val="20"/>
              </w:rPr>
              <w:t>Pedagogical Practices</w:t>
            </w:r>
          </w:p>
        </w:tc>
        <w:tc>
          <w:tcPr>
            <w:tcW w:w="3240" w:type="dxa"/>
          </w:tcPr>
          <w:p w14:paraId="287C4F2A" w14:textId="5B1797F7" w:rsidR="00AE5D3D" w:rsidRPr="00DC3344" w:rsidRDefault="00AE5D3D" w:rsidP="00385CC1">
            <w:pPr>
              <w:jc w:val="center"/>
              <w:rPr>
                <w:b/>
                <w:sz w:val="20"/>
                <w:szCs w:val="20"/>
              </w:rPr>
            </w:pPr>
            <w:r>
              <w:rPr>
                <w:b/>
                <w:sz w:val="20"/>
                <w:szCs w:val="20"/>
              </w:rPr>
              <w:t xml:space="preserve">Outcomes </w:t>
            </w:r>
          </w:p>
        </w:tc>
      </w:tr>
      <w:tr w:rsidR="00AE5D3D" w:rsidRPr="00DC3344" w14:paraId="1949F960" w14:textId="48115888" w:rsidTr="00EE3894">
        <w:tc>
          <w:tcPr>
            <w:tcW w:w="2965" w:type="dxa"/>
          </w:tcPr>
          <w:p w14:paraId="2992015C" w14:textId="490B958D" w:rsidR="00AE5D3D" w:rsidRPr="00DC3344" w:rsidRDefault="00AE5D3D" w:rsidP="001F0E27">
            <w:pPr>
              <w:rPr>
                <w:sz w:val="20"/>
                <w:szCs w:val="20"/>
              </w:rPr>
            </w:pPr>
            <w:r w:rsidRPr="00DC3344">
              <w:rPr>
                <w:b/>
                <w:sz w:val="20"/>
                <w:szCs w:val="20"/>
              </w:rPr>
              <w:t>Engage:</w:t>
            </w:r>
            <w:r w:rsidRPr="00DC3344">
              <w:rPr>
                <w:sz w:val="20"/>
                <w:szCs w:val="20"/>
              </w:rPr>
              <w:t xml:space="preserve"> Teacher challenges students to engineer a design to foster sustainable classrooms (e.g., “happy and healthy classroom environment which is also good for the environment”).</w:t>
            </w:r>
          </w:p>
          <w:p w14:paraId="614AF984" w14:textId="77777777" w:rsidR="00AE5D3D" w:rsidRPr="00DC3344" w:rsidRDefault="00AE5D3D" w:rsidP="00075205">
            <w:pPr>
              <w:rPr>
                <w:sz w:val="20"/>
                <w:szCs w:val="20"/>
              </w:rPr>
            </w:pPr>
          </w:p>
        </w:tc>
        <w:tc>
          <w:tcPr>
            <w:tcW w:w="6030" w:type="dxa"/>
          </w:tcPr>
          <w:p w14:paraId="1D010A12" w14:textId="77777777" w:rsidR="00AE5D3D" w:rsidRPr="00DC3344" w:rsidRDefault="00AE5D3D" w:rsidP="00385CC1">
            <w:pPr>
              <w:rPr>
                <w:sz w:val="20"/>
                <w:szCs w:val="20"/>
              </w:rPr>
            </w:pPr>
            <w:r w:rsidRPr="00DC3344">
              <w:rPr>
                <w:i/>
                <w:sz w:val="20"/>
                <w:szCs w:val="20"/>
              </w:rPr>
              <w:t>Recognize &amp; Legitimize youth expertise</w:t>
            </w:r>
            <w:r w:rsidRPr="00DC3344">
              <w:rPr>
                <w:sz w:val="20"/>
                <w:szCs w:val="20"/>
              </w:rPr>
              <w:t xml:space="preserve">: </w:t>
            </w:r>
          </w:p>
          <w:p w14:paraId="1E6A9D6C" w14:textId="6B49D474" w:rsidR="00AE5D3D" w:rsidRPr="00DC3344" w:rsidRDefault="00AE5D3D" w:rsidP="00DC3344">
            <w:pPr>
              <w:pStyle w:val="ListParagraph"/>
              <w:numPr>
                <w:ilvl w:val="0"/>
                <w:numId w:val="9"/>
              </w:numPr>
              <w:rPr>
                <w:sz w:val="20"/>
                <w:szCs w:val="20"/>
              </w:rPr>
            </w:pPr>
            <w:r w:rsidRPr="00DC3344">
              <w:rPr>
                <w:sz w:val="20"/>
                <w:szCs w:val="20"/>
              </w:rPr>
              <w:t>Students brainstormed as many ideas/experiences from their own lives as they could think of related to happy, healthy classroom communities and environment.</w:t>
            </w:r>
          </w:p>
          <w:p w14:paraId="0A684587" w14:textId="3FDAE8F8" w:rsidR="00AE5D3D" w:rsidRPr="00DC3344" w:rsidRDefault="00AE5D3D" w:rsidP="00DC3344">
            <w:pPr>
              <w:pStyle w:val="ListParagraph"/>
              <w:numPr>
                <w:ilvl w:val="0"/>
                <w:numId w:val="9"/>
              </w:numPr>
              <w:rPr>
                <w:sz w:val="20"/>
                <w:szCs w:val="20"/>
              </w:rPr>
            </w:pPr>
            <w:r w:rsidRPr="00DC3344">
              <w:rPr>
                <w:sz w:val="20"/>
                <w:szCs w:val="20"/>
              </w:rPr>
              <w:t>Teacher drew upo</w:t>
            </w:r>
            <w:r w:rsidR="00EE3894">
              <w:rPr>
                <w:sz w:val="20"/>
                <w:szCs w:val="20"/>
              </w:rPr>
              <w:t>n student ideas to generate a 4-</w:t>
            </w:r>
            <w:r w:rsidRPr="00DC3344">
              <w:rPr>
                <w:sz w:val="20"/>
                <w:szCs w:val="20"/>
              </w:rPr>
              <w:t>part definition of sustainable communities</w:t>
            </w:r>
          </w:p>
          <w:p w14:paraId="3ABCBEF3" w14:textId="77777777" w:rsidR="00AE5D3D" w:rsidRPr="00DC3344" w:rsidRDefault="00AE5D3D" w:rsidP="00385CC1">
            <w:pPr>
              <w:rPr>
                <w:sz w:val="20"/>
                <w:szCs w:val="20"/>
              </w:rPr>
            </w:pPr>
          </w:p>
          <w:p w14:paraId="61B5B25C" w14:textId="77777777" w:rsidR="00AE5D3D" w:rsidRPr="00DC3344" w:rsidRDefault="00AE5D3D" w:rsidP="00385CC1">
            <w:pPr>
              <w:rPr>
                <w:sz w:val="20"/>
                <w:szCs w:val="20"/>
              </w:rPr>
            </w:pPr>
            <w:r w:rsidRPr="00DC3344">
              <w:rPr>
                <w:i/>
                <w:sz w:val="20"/>
                <w:szCs w:val="20"/>
              </w:rPr>
              <w:t>Share power</w:t>
            </w:r>
            <w:r w:rsidRPr="00DC3344">
              <w:rPr>
                <w:sz w:val="20"/>
                <w:szCs w:val="20"/>
              </w:rPr>
              <w:t xml:space="preserve">: </w:t>
            </w:r>
          </w:p>
          <w:p w14:paraId="7D4931BA" w14:textId="77777777" w:rsidR="00AE5D3D" w:rsidRPr="00DC3344" w:rsidRDefault="00AE5D3D" w:rsidP="00DC3344">
            <w:pPr>
              <w:pStyle w:val="ListParagraph"/>
              <w:numPr>
                <w:ilvl w:val="0"/>
                <w:numId w:val="10"/>
              </w:numPr>
              <w:rPr>
                <w:sz w:val="20"/>
                <w:szCs w:val="20"/>
              </w:rPr>
            </w:pPr>
            <w:r w:rsidRPr="00DC3344">
              <w:rPr>
                <w:sz w:val="20"/>
                <w:szCs w:val="20"/>
              </w:rPr>
              <w:t xml:space="preserve">Students grouped ideas into related categories and collaboratively identified those which where most important for them to investigate.  </w:t>
            </w:r>
          </w:p>
          <w:p w14:paraId="4092E174" w14:textId="7D3A995A" w:rsidR="00AE5D3D" w:rsidRPr="00EE3894" w:rsidRDefault="00EE3894" w:rsidP="002C4D8B">
            <w:pPr>
              <w:pStyle w:val="ListParagraph"/>
              <w:numPr>
                <w:ilvl w:val="0"/>
                <w:numId w:val="10"/>
              </w:numPr>
              <w:rPr>
                <w:sz w:val="20"/>
                <w:szCs w:val="20"/>
              </w:rPr>
            </w:pPr>
            <w:r>
              <w:rPr>
                <w:sz w:val="20"/>
                <w:szCs w:val="20"/>
              </w:rPr>
              <w:t>Students linked</w:t>
            </w:r>
            <w:r w:rsidR="00AE5D3D" w:rsidRPr="00DC3344">
              <w:rPr>
                <w:sz w:val="20"/>
                <w:szCs w:val="20"/>
              </w:rPr>
              <w:t xml:space="preserve"> problem statements related to these ideas and sustainable communities.</w:t>
            </w:r>
          </w:p>
        </w:tc>
        <w:tc>
          <w:tcPr>
            <w:tcW w:w="3240" w:type="dxa"/>
          </w:tcPr>
          <w:p w14:paraId="666F3B3B" w14:textId="77777777" w:rsidR="00AE5D3D" w:rsidRDefault="00AE5D3D" w:rsidP="00AE5D3D">
            <w:pPr>
              <w:rPr>
                <w:i/>
                <w:sz w:val="20"/>
                <w:szCs w:val="20"/>
              </w:rPr>
            </w:pPr>
            <w:r w:rsidRPr="00AE5D3D">
              <w:rPr>
                <w:i/>
                <w:sz w:val="20"/>
                <w:szCs w:val="20"/>
              </w:rPr>
              <w:t>Equitable learning opportunities:</w:t>
            </w:r>
          </w:p>
          <w:p w14:paraId="7F13528D" w14:textId="1D888D05" w:rsidR="00AE5D3D" w:rsidRDefault="00AE5D3D" w:rsidP="00EE3894">
            <w:pPr>
              <w:pStyle w:val="ListParagraph"/>
              <w:numPr>
                <w:ilvl w:val="0"/>
                <w:numId w:val="12"/>
              </w:numPr>
              <w:rPr>
                <w:sz w:val="20"/>
                <w:szCs w:val="20"/>
              </w:rPr>
            </w:pPr>
            <w:r w:rsidRPr="00AE5D3D">
              <w:rPr>
                <w:sz w:val="20"/>
                <w:szCs w:val="20"/>
              </w:rPr>
              <w:t>Lived experiences of students and community positioned as vital to addressing challenge</w:t>
            </w:r>
          </w:p>
          <w:p w14:paraId="137816D2" w14:textId="26F6391C" w:rsidR="00AE5D3D" w:rsidRPr="00EE3894" w:rsidRDefault="00EE3894" w:rsidP="00AE5D3D">
            <w:pPr>
              <w:pStyle w:val="ListParagraph"/>
              <w:numPr>
                <w:ilvl w:val="0"/>
                <w:numId w:val="12"/>
              </w:numPr>
              <w:rPr>
                <w:i/>
                <w:sz w:val="20"/>
                <w:szCs w:val="20"/>
              </w:rPr>
            </w:pPr>
            <w:r>
              <w:rPr>
                <w:sz w:val="20"/>
                <w:szCs w:val="20"/>
              </w:rPr>
              <w:t>Created</w:t>
            </w:r>
            <w:r w:rsidRPr="00DC3344">
              <w:rPr>
                <w:sz w:val="20"/>
                <w:szCs w:val="20"/>
              </w:rPr>
              <w:t xml:space="preserve"> spaces for students </w:t>
            </w:r>
            <w:r w:rsidRPr="00DC3344">
              <w:rPr>
                <w:i/>
                <w:sz w:val="20"/>
                <w:szCs w:val="20"/>
              </w:rPr>
              <w:t xml:space="preserve">to </w:t>
            </w:r>
            <w:r w:rsidRPr="00DC3344">
              <w:rPr>
                <w:sz w:val="20"/>
                <w:szCs w:val="20"/>
              </w:rPr>
              <w:t>integrate community and science expertise towards defining problems, including understanding the design task’s boundaries from this integrated vantage point</w:t>
            </w:r>
          </w:p>
          <w:p w14:paraId="5C7E36D7" w14:textId="77777777" w:rsidR="00AE5D3D" w:rsidRPr="00DC3344" w:rsidRDefault="00AE5D3D" w:rsidP="00385CC1">
            <w:pPr>
              <w:rPr>
                <w:i/>
                <w:sz w:val="20"/>
                <w:szCs w:val="20"/>
              </w:rPr>
            </w:pPr>
          </w:p>
        </w:tc>
      </w:tr>
      <w:tr w:rsidR="00AE5D3D" w:rsidRPr="00DC3344" w14:paraId="739141DB" w14:textId="44F52717" w:rsidTr="00EE3894">
        <w:tc>
          <w:tcPr>
            <w:tcW w:w="2965" w:type="dxa"/>
          </w:tcPr>
          <w:p w14:paraId="45F08847" w14:textId="1888F7E9" w:rsidR="00AE5D3D" w:rsidRPr="00DC3344" w:rsidRDefault="00AE5D3D" w:rsidP="001F0E27">
            <w:pPr>
              <w:rPr>
                <w:sz w:val="20"/>
                <w:szCs w:val="20"/>
              </w:rPr>
            </w:pPr>
            <w:r w:rsidRPr="00DC3344">
              <w:rPr>
                <w:b/>
                <w:sz w:val="20"/>
                <w:szCs w:val="20"/>
              </w:rPr>
              <w:t>Explore 1:</w:t>
            </w:r>
            <w:r w:rsidRPr="00DC3344">
              <w:rPr>
                <w:sz w:val="20"/>
                <w:szCs w:val="20"/>
              </w:rPr>
              <w:t xml:space="preserve"> Students designed, administered and analyzed community data related to the problems they identified.</w:t>
            </w:r>
          </w:p>
          <w:p w14:paraId="37A8F2AC" w14:textId="77777777" w:rsidR="00AE5D3D" w:rsidRPr="00DC3344" w:rsidRDefault="00AE5D3D" w:rsidP="001F0E27">
            <w:pPr>
              <w:rPr>
                <w:sz w:val="20"/>
                <w:szCs w:val="20"/>
              </w:rPr>
            </w:pPr>
          </w:p>
          <w:p w14:paraId="67727305" w14:textId="439DEE23" w:rsidR="00AE5D3D" w:rsidRPr="00DC3344" w:rsidRDefault="00AE5D3D" w:rsidP="001F0E27">
            <w:pPr>
              <w:rPr>
                <w:sz w:val="20"/>
                <w:szCs w:val="20"/>
              </w:rPr>
            </w:pPr>
          </w:p>
          <w:p w14:paraId="2CB36C0C" w14:textId="77777777" w:rsidR="00AE5D3D" w:rsidRPr="00DC3344" w:rsidRDefault="00AE5D3D">
            <w:pPr>
              <w:rPr>
                <w:sz w:val="20"/>
                <w:szCs w:val="20"/>
              </w:rPr>
            </w:pPr>
          </w:p>
        </w:tc>
        <w:tc>
          <w:tcPr>
            <w:tcW w:w="6030" w:type="dxa"/>
          </w:tcPr>
          <w:p w14:paraId="4AE08820" w14:textId="77777777" w:rsidR="00AE5D3D" w:rsidRPr="00DC3344" w:rsidRDefault="00AE5D3D">
            <w:pPr>
              <w:rPr>
                <w:sz w:val="20"/>
                <w:szCs w:val="20"/>
              </w:rPr>
            </w:pPr>
            <w:r w:rsidRPr="00DC3344">
              <w:rPr>
                <w:i/>
                <w:sz w:val="20"/>
                <w:szCs w:val="20"/>
              </w:rPr>
              <w:t>Recognize &amp; Legitimize youth expertise</w:t>
            </w:r>
            <w:r w:rsidRPr="00DC3344">
              <w:rPr>
                <w:sz w:val="20"/>
                <w:szCs w:val="20"/>
              </w:rPr>
              <w:t xml:space="preserve">: </w:t>
            </w:r>
          </w:p>
          <w:p w14:paraId="3C2E5829" w14:textId="3CAD9C16" w:rsidR="00AE5D3D" w:rsidRPr="00DC3344" w:rsidRDefault="00AE5D3D" w:rsidP="00F23A4C">
            <w:pPr>
              <w:pStyle w:val="ListParagraph"/>
              <w:numPr>
                <w:ilvl w:val="0"/>
                <w:numId w:val="4"/>
              </w:numPr>
              <w:rPr>
                <w:sz w:val="20"/>
                <w:szCs w:val="20"/>
              </w:rPr>
            </w:pPr>
            <w:r w:rsidRPr="00DC3344">
              <w:rPr>
                <w:sz w:val="20"/>
                <w:szCs w:val="20"/>
              </w:rPr>
              <w:t>Students determined who to interview and survey and what questions to ask in ways that bridged the problem they identified with the concept of sustainable communities.</w:t>
            </w:r>
          </w:p>
          <w:p w14:paraId="632C8FCF" w14:textId="77777777" w:rsidR="00AE5D3D" w:rsidRPr="00DC3344" w:rsidRDefault="00AE5D3D">
            <w:pPr>
              <w:rPr>
                <w:sz w:val="20"/>
                <w:szCs w:val="20"/>
              </w:rPr>
            </w:pPr>
          </w:p>
          <w:p w14:paraId="048C83AE" w14:textId="77777777" w:rsidR="00AE5D3D" w:rsidRPr="00DC3344" w:rsidRDefault="00AE5D3D">
            <w:pPr>
              <w:rPr>
                <w:sz w:val="20"/>
                <w:szCs w:val="20"/>
              </w:rPr>
            </w:pPr>
            <w:r w:rsidRPr="00DC3344">
              <w:rPr>
                <w:i/>
                <w:sz w:val="20"/>
                <w:szCs w:val="20"/>
              </w:rPr>
              <w:t>Share power</w:t>
            </w:r>
            <w:r w:rsidRPr="00DC3344">
              <w:rPr>
                <w:sz w:val="20"/>
                <w:szCs w:val="20"/>
              </w:rPr>
              <w:t xml:space="preserve">: </w:t>
            </w:r>
          </w:p>
          <w:p w14:paraId="3F95F435" w14:textId="660C6506" w:rsidR="00AE5D3D" w:rsidRPr="00DC3344" w:rsidRDefault="00AE5D3D" w:rsidP="00F23A4C">
            <w:pPr>
              <w:pStyle w:val="ListParagraph"/>
              <w:numPr>
                <w:ilvl w:val="0"/>
                <w:numId w:val="4"/>
              </w:numPr>
              <w:rPr>
                <w:sz w:val="20"/>
                <w:szCs w:val="20"/>
              </w:rPr>
            </w:pPr>
            <w:r w:rsidRPr="00DC3344">
              <w:rPr>
                <w:sz w:val="20"/>
                <w:szCs w:val="20"/>
              </w:rPr>
              <w:t xml:space="preserve">Students had the authority to design survey and analyze for relevant issues (i.e. bullying) </w:t>
            </w:r>
          </w:p>
          <w:p w14:paraId="76C66054" w14:textId="77777777" w:rsidR="00AE5D3D" w:rsidRPr="00DC3344" w:rsidRDefault="00AE5D3D">
            <w:pPr>
              <w:rPr>
                <w:sz w:val="20"/>
                <w:szCs w:val="20"/>
              </w:rPr>
            </w:pPr>
          </w:p>
          <w:p w14:paraId="112C755F" w14:textId="77777777" w:rsidR="00AE5D3D" w:rsidRPr="00DC3344" w:rsidRDefault="00AE5D3D" w:rsidP="00F23A4C">
            <w:pPr>
              <w:rPr>
                <w:sz w:val="20"/>
                <w:szCs w:val="20"/>
              </w:rPr>
            </w:pPr>
            <w:r w:rsidRPr="00DC3344">
              <w:rPr>
                <w:i/>
                <w:sz w:val="20"/>
                <w:szCs w:val="20"/>
              </w:rPr>
              <w:t>Action taking as part of the learning experience:</w:t>
            </w:r>
            <w:r w:rsidRPr="00DC3344">
              <w:rPr>
                <w:sz w:val="20"/>
                <w:szCs w:val="20"/>
              </w:rPr>
              <w:t xml:space="preserve"> </w:t>
            </w:r>
          </w:p>
          <w:p w14:paraId="799013F2" w14:textId="698018D5" w:rsidR="00AE5D3D" w:rsidRPr="00DC3344" w:rsidRDefault="0081651A" w:rsidP="00DC3344">
            <w:pPr>
              <w:pStyle w:val="ListParagraph"/>
              <w:numPr>
                <w:ilvl w:val="0"/>
                <w:numId w:val="4"/>
              </w:numPr>
              <w:rPr>
                <w:sz w:val="20"/>
                <w:szCs w:val="20"/>
              </w:rPr>
            </w:pPr>
            <w:r>
              <w:rPr>
                <w:sz w:val="20"/>
                <w:szCs w:val="20"/>
              </w:rPr>
              <w:t>Teacher positioned c</w:t>
            </w:r>
            <w:r w:rsidR="00AE5D3D" w:rsidRPr="00DC3344">
              <w:rPr>
                <w:sz w:val="20"/>
                <w:szCs w:val="20"/>
              </w:rPr>
              <w:t>ommunity data collected and analyzed within the framework of doing something to address issues.</w:t>
            </w:r>
          </w:p>
          <w:p w14:paraId="336A76DE" w14:textId="13E7B651" w:rsidR="00AE5D3D" w:rsidRPr="00DC3344" w:rsidRDefault="00AE5D3D" w:rsidP="00F23A4C">
            <w:pPr>
              <w:pStyle w:val="ListParagraph"/>
              <w:numPr>
                <w:ilvl w:val="0"/>
                <w:numId w:val="4"/>
              </w:numPr>
              <w:rPr>
                <w:sz w:val="20"/>
                <w:szCs w:val="20"/>
              </w:rPr>
            </w:pPr>
            <w:r w:rsidRPr="00DC3344">
              <w:rPr>
                <w:sz w:val="20"/>
                <w:szCs w:val="20"/>
              </w:rPr>
              <w:t xml:space="preserve">Students sketched up design solutions drawing upon their personal and community insights and their STEM knowledge/practice.  </w:t>
            </w:r>
          </w:p>
          <w:p w14:paraId="165F0256" w14:textId="77777777" w:rsidR="00AE5D3D" w:rsidRPr="00DC3344" w:rsidRDefault="00AE5D3D">
            <w:pPr>
              <w:rPr>
                <w:sz w:val="20"/>
                <w:szCs w:val="20"/>
              </w:rPr>
            </w:pPr>
          </w:p>
          <w:p w14:paraId="55E94EFE" w14:textId="77777777" w:rsidR="00AE5D3D" w:rsidRPr="00DC3344" w:rsidRDefault="00AE5D3D">
            <w:pPr>
              <w:rPr>
                <w:sz w:val="20"/>
                <w:szCs w:val="20"/>
              </w:rPr>
            </w:pPr>
          </w:p>
        </w:tc>
        <w:tc>
          <w:tcPr>
            <w:tcW w:w="3240" w:type="dxa"/>
          </w:tcPr>
          <w:p w14:paraId="407DB5D8" w14:textId="77777777" w:rsidR="00EE3894" w:rsidRDefault="00EE3894" w:rsidP="00EE3894">
            <w:pPr>
              <w:rPr>
                <w:i/>
                <w:sz w:val="20"/>
                <w:szCs w:val="20"/>
              </w:rPr>
            </w:pPr>
            <w:r w:rsidRPr="00AE5D3D">
              <w:rPr>
                <w:i/>
                <w:sz w:val="20"/>
                <w:szCs w:val="20"/>
              </w:rPr>
              <w:t>Equitable learning opportunities:</w:t>
            </w:r>
          </w:p>
          <w:p w14:paraId="31B5E3E1" w14:textId="77777777" w:rsidR="00EE3894" w:rsidRDefault="00EE3894" w:rsidP="00EE3894">
            <w:pPr>
              <w:pStyle w:val="ListParagraph"/>
              <w:numPr>
                <w:ilvl w:val="0"/>
                <w:numId w:val="12"/>
              </w:numPr>
              <w:rPr>
                <w:sz w:val="20"/>
                <w:szCs w:val="20"/>
              </w:rPr>
            </w:pPr>
            <w:r w:rsidRPr="00AE5D3D">
              <w:rPr>
                <w:sz w:val="20"/>
                <w:szCs w:val="20"/>
              </w:rPr>
              <w:t>Lived experiences of students and community positioned as vital to addressing challenge</w:t>
            </w:r>
          </w:p>
          <w:p w14:paraId="15B517A8" w14:textId="77777777" w:rsidR="00EE3894" w:rsidRDefault="00EE3894" w:rsidP="00EE3894">
            <w:pPr>
              <w:rPr>
                <w:i/>
                <w:sz w:val="20"/>
                <w:szCs w:val="20"/>
              </w:rPr>
            </w:pPr>
          </w:p>
          <w:p w14:paraId="0068F814" w14:textId="5DD328BE" w:rsidR="00EE3894" w:rsidRDefault="00EE3894" w:rsidP="00EE3894">
            <w:pPr>
              <w:rPr>
                <w:sz w:val="20"/>
                <w:szCs w:val="20"/>
              </w:rPr>
            </w:pPr>
            <w:r w:rsidRPr="00DC3344">
              <w:rPr>
                <w:i/>
                <w:sz w:val="20"/>
                <w:szCs w:val="20"/>
              </w:rPr>
              <w:t>Expansive ideas of science:</w:t>
            </w:r>
            <w:r w:rsidRPr="00DC3344">
              <w:rPr>
                <w:sz w:val="20"/>
                <w:szCs w:val="20"/>
              </w:rPr>
              <w:t xml:space="preserve"> </w:t>
            </w:r>
          </w:p>
          <w:p w14:paraId="0131ECA4" w14:textId="5F0DC7B5" w:rsidR="00EE3894" w:rsidRDefault="00EE3894" w:rsidP="00EE3894">
            <w:pPr>
              <w:pStyle w:val="ListParagraph"/>
              <w:numPr>
                <w:ilvl w:val="0"/>
                <w:numId w:val="12"/>
              </w:numPr>
              <w:rPr>
                <w:sz w:val="20"/>
                <w:szCs w:val="20"/>
              </w:rPr>
            </w:pPr>
            <w:r w:rsidRPr="00DC3344">
              <w:rPr>
                <w:sz w:val="20"/>
                <w:szCs w:val="20"/>
              </w:rPr>
              <w:t>Multiple areas of expertise important to process and outcomes of engaging in challenge</w:t>
            </w:r>
          </w:p>
          <w:p w14:paraId="0BE97DA4" w14:textId="47E6FD25" w:rsidR="00AE5D3D" w:rsidRPr="00EE3894" w:rsidRDefault="00EE3894" w:rsidP="00EE3894">
            <w:pPr>
              <w:pStyle w:val="ListParagraph"/>
              <w:numPr>
                <w:ilvl w:val="0"/>
                <w:numId w:val="12"/>
              </w:numPr>
              <w:rPr>
                <w:sz w:val="20"/>
                <w:szCs w:val="20"/>
              </w:rPr>
            </w:pPr>
            <w:r w:rsidRPr="00DC3344">
              <w:rPr>
                <w:sz w:val="20"/>
                <w:szCs w:val="20"/>
              </w:rPr>
              <w:t>Youths’ experiences of bullying and being bullied are central to identifying gaps in the school’s response to bullying.</w:t>
            </w:r>
          </w:p>
        </w:tc>
      </w:tr>
      <w:tr w:rsidR="00AE5D3D" w:rsidRPr="00DC3344" w14:paraId="6715670A" w14:textId="01189FBC" w:rsidTr="00EE3894">
        <w:tc>
          <w:tcPr>
            <w:tcW w:w="2965" w:type="dxa"/>
          </w:tcPr>
          <w:p w14:paraId="2CE1D8F7" w14:textId="7089C516" w:rsidR="00AE5D3D" w:rsidRPr="00DC3344" w:rsidRDefault="00AE5D3D" w:rsidP="00D358F0">
            <w:pPr>
              <w:rPr>
                <w:sz w:val="20"/>
                <w:szCs w:val="20"/>
              </w:rPr>
            </w:pPr>
            <w:r w:rsidRPr="00DC3344">
              <w:rPr>
                <w:b/>
                <w:sz w:val="20"/>
                <w:szCs w:val="20"/>
              </w:rPr>
              <w:t>Explore 2:</w:t>
            </w:r>
            <w:r w:rsidRPr="00DC3344">
              <w:rPr>
                <w:sz w:val="20"/>
                <w:szCs w:val="20"/>
              </w:rPr>
              <w:t xml:space="preserve"> Students used analyzed data + knowledge of </w:t>
            </w:r>
            <w:r w:rsidRPr="00DC3344">
              <w:rPr>
                <w:sz w:val="20"/>
                <w:szCs w:val="20"/>
              </w:rPr>
              <w:lastRenderedPageBreak/>
              <w:t>energy transformation to sketch up realistic design solutions</w:t>
            </w:r>
          </w:p>
          <w:p w14:paraId="6F4D3ECA" w14:textId="77777777" w:rsidR="00AE5D3D" w:rsidRPr="00DC3344" w:rsidRDefault="00AE5D3D" w:rsidP="00D358F0">
            <w:pPr>
              <w:rPr>
                <w:sz w:val="20"/>
                <w:szCs w:val="20"/>
              </w:rPr>
            </w:pPr>
          </w:p>
          <w:p w14:paraId="016EBB08" w14:textId="77777777" w:rsidR="00AE5D3D" w:rsidRPr="00DC3344" w:rsidRDefault="00AE5D3D" w:rsidP="00D358F0">
            <w:pPr>
              <w:rPr>
                <w:sz w:val="20"/>
                <w:szCs w:val="20"/>
              </w:rPr>
            </w:pPr>
          </w:p>
          <w:p w14:paraId="1009C7E6" w14:textId="77777777" w:rsidR="00AE5D3D" w:rsidRPr="00DC3344" w:rsidRDefault="00AE5D3D" w:rsidP="00D358F0">
            <w:pPr>
              <w:rPr>
                <w:sz w:val="20"/>
                <w:szCs w:val="20"/>
              </w:rPr>
            </w:pPr>
          </w:p>
        </w:tc>
        <w:tc>
          <w:tcPr>
            <w:tcW w:w="6030" w:type="dxa"/>
          </w:tcPr>
          <w:p w14:paraId="6246798D" w14:textId="77777777" w:rsidR="00AE5D3D" w:rsidRPr="00DC3344" w:rsidRDefault="00AE5D3D" w:rsidP="00D358F0">
            <w:pPr>
              <w:rPr>
                <w:sz w:val="20"/>
                <w:szCs w:val="20"/>
              </w:rPr>
            </w:pPr>
            <w:r w:rsidRPr="00DC3344">
              <w:rPr>
                <w:i/>
                <w:sz w:val="20"/>
                <w:szCs w:val="20"/>
              </w:rPr>
              <w:lastRenderedPageBreak/>
              <w:t>Recognize &amp; Legitimize youth expertise</w:t>
            </w:r>
            <w:r w:rsidRPr="00DC3344">
              <w:rPr>
                <w:sz w:val="20"/>
                <w:szCs w:val="20"/>
              </w:rPr>
              <w:t xml:space="preserve">: </w:t>
            </w:r>
          </w:p>
          <w:p w14:paraId="44B20800" w14:textId="25D09E5A" w:rsidR="00AE5D3D" w:rsidRPr="00DC3344" w:rsidRDefault="00AE5D3D" w:rsidP="00F23A4C">
            <w:pPr>
              <w:pStyle w:val="ListParagraph"/>
              <w:numPr>
                <w:ilvl w:val="0"/>
                <w:numId w:val="5"/>
              </w:numPr>
              <w:rPr>
                <w:sz w:val="20"/>
                <w:szCs w:val="20"/>
              </w:rPr>
            </w:pPr>
            <w:r w:rsidRPr="00DC3344">
              <w:rPr>
                <w:sz w:val="20"/>
                <w:szCs w:val="20"/>
              </w:rPr>
              <w:lastRenderedPageBreak/>
              <w:t>Students determined how these ideas connected with STEM content/practices, community input and student lived experiences</w:t>
            </w:r>
          </w:p>
          <w:p w14:paraId="72985492" w14:textId="77777777" w:rsidR="00AE5D3D" w:rsidRPr="00DC3344" w:rsidRDefault="00AE5D3D" w:rsidP="00F23A4C">
            <w:pPr>
              <w:pStyle w:val="ListParagraph"/>
              <w:numPr>
                <w:ilvl w:val="0"/>
                <w:numId w:val="5"/>
              </w:numPr>
              <w:rPr>
                <w:sz w:val="20"/>
                <w:szCs w:val="20"/>
              </w:rPr>
            </w:pPr>
            <w:r w:rsidRPr="00DC3344">
              <w:rPr>
                <w:sz w:val="20"/>
                <w:szCs w:val="20"/>
              </w:rPr>
              <w:t xml:space="preserve">Students sketched up design solutions drawing upon their personal and community insights and their STEM knowledge/practice.  </w:t>
            </w:r>
          </w:p>
          <w:p w14:paraId="6344B9B7" w14:textId="77777777" w:rsidR="00AE5D3D" w:rsidRPr="00DC3344" w:rsidRDefault="00AE5D3D" w:rsidP="00D358F0">
            <w:pPr>
              <w:rPr>
                <w:sz w:val="20"/>
                <w:szCs w:val="20"/>
              </w:rPr>
            </w:pPr>
          </w:p>
          <w:p w14:paraId="6520C1D3" w14:textId="77777777" w:rsidR="00AE5D3D" w:rsidRPr="00DC3344" w:rsidRDefault="00AE5D3D" w:rsidP="00D358F0">
            <w:pPr>
              <w:rPr>
                <w:sz w:val="20"/>
                <w:szCs w:val="20"/>
              </w:rPr>
            </w:pPr>
            <w:r w:rsidRPr="00DC3344">
              <w:rPr>
                <w:i/>
                <w:sz w:val="20"/>
                <w:szCs w:val="20"/>
              </w:rPr>
              <w:t>Share power</w:t>
            </w:r>
            <w:r w:rsidRPr="00DC3344">
              <w:rPr>
                <w:sz w:val="20"/>
                <w:szCs w:val="20"/>
              </w:rPr>
              <w:t xml:space="preserve">: </w:t>
            </w:r>
          </w:p>
          <w:p w14:paraId="5E958E20" w14:textId="45D7067D" w:rsidR="00AE5D3D" w:rsidRPr="00DC3344" w:rsidRDefault="00AE5D3D" w:rsidP="00F23A4C">
            <w:pPr>
              <w:pStyle w:val="ListParagraph"/>
              <w:numPr>
                <w:ilvl w:val="0"/>
                <w:numId w:val="6"/>
              </w:numPr>
              <w:rPr>
                <w:sz w:val="20"/>
                <w:szCs w:val="20"/>
              </w:rPr>
            </w:pPr>
            <w:r w:rsidRPr="00DC3344">
              <w:rPr>
                <w:sz w:val="20"/>
                <w:szCs w:val="20"/>
              </w:rPr>
              <w:t>Students determine the engineering design they wanted to create given the technical specifications given by the teacher (e.g., must contain an energy transformation and use a renewable source of energy, such as a solar panel or handcrank; must use copper tape, LEDs, and any readily available materials in the classroom).</w:t>
            </w:r>
          </w:p>
          <w:p w14:paraId="77668DF9" w14:textId="14227ABC" w:rsidR="00AE5D3D" w:rsidRPr="00DC3344" w:rsidRDefault="00AE5D3D" w:rsidP="00F23A4C">
            <w:pPr>
              <w:pStyle w:val="ListParagraph"/>
              <w:numPr>
                <w:ilvl w:val="0"/>
                <w:numId w:val="6"/>
              </w:numPr>
              <w:rPr>
                <w:sz w:val="20"/>
                <w:szCs w:val="20"/>
              </w:rPr>
            </w:pPr>
            <w:r w:rsidRPr="00DC3344">
              <w:rPr>
                <w:sz w:val="20"/>
                <w:szCs w:val="20"/>
              </w:rPr>
              <w:t>Students were required by their teacher to include a rationale for both the technical and social dimensions of their sketch up.</w:t>
            </w:r>
          </w:p>
          <w:p w14:paraId="2A7A4A00" w14:textId="77777777" w:rsidR="00AE5D3D" w:rsidRPr="00DC3344" w:rsidRDefault="00AE5D3D" w:rsidP="00D358F0">
            <w:pPr>
              <w:rPr>
                <w:sz w:val="20"/>
                <w:szCs w:val="20"/>
              </w:rPr>
            </w:pPr>
          </w:p>
          <w:p w14:paraId="35B946B0" w14:textId="77777777" w:rsidR="00AE5D3D" w:rsidRPr="00DC3344" w:rsidRDefault="00AE5D3D" w:rsidP="00D358F0">
            <w:pPr>
              <w:rPr>
                <w:sz w:val="20"/>
                <w:szCs w:val="20"/>
              </w:rPr>
            </w:pPr>
            <w:r w:rsidRPr="00DC3344">
              <w:rPr>
                <w:i/>
                <w:sz w:val="20"/>
                <w:szCs w:val="20"/>
              </w:rPr>
              <w:t>Action taking as part of the learning experience:</w:t>
            </w:r>
            <w:r w:rsidRPr="00DC3344">
              <w:rPr>
                <w:sz w:val="20"/>
                <w:szCs w:val="20"/>
              </w:rPr>
              <w:t xml:space="preserve"> </w:t>
            </w:r>
          </w:p>
          <w:p w14:paraId="2FD95719" w14:textId="125040FC" w:rsidR="00AE5D3D" w:rsidRPr="00DC3344" w:rsidRDefault="00AE5D3D" w:rsidP="00D358F0">
            <w:pPr>
              <w:pStyle w:val="ListParagraph"/>
              <w:numPr>
                <w:ilvl w:val="0"/>
                <w:numId w:val="7"/>
              </w:numPr>
              <w:rPr>
                <w:sz w:val="20"/>
                <w:szCs w:val="20"/>
              </w:rPr>
            </w:pPr>
            <w:r w:rsidRPr="00DC3344">
              <w:rPr>
                <w:sz w:val="20"/>
                <w:szCs w:val="20"/>
              </w:rPr>
              <w:t>Students engineering designs needed to be realistic and address the problems they identified.</w:t>
            </w:r>
          </w:p>
          <w:p w14:paraId="73911A05" w14:textId="77777777" w:rsidR="00AE5D3D" w:rsidRPr="00DC3344" w:rsidRDefault="00AE5D3D" w:rsidP="00D358F0">
            <w:pPr>
              <w:rPr>
                <w:sz w:val="20"/>
                <w:szCs w:val="20"/>
              </w:rPr>
            </w:pPr>
          </w:p>
        </w:tc>
        <w:tc>
          <w:tcPr>
            <w:tcW w:w="3240" w:type="dxa"/>
          </w:tcPr>
          <w:p w14:paraId="2B418546" w14:textId="77777777" w:rsidR="00EE3894" w:rsidRDefault="00EE3894" w:rsidP="00EE3894">
            <w:pPr>
              <w:rPr>
                <w:i/>
                <w:sz w:val="20"/>
                <w:szCs w:val="20"/>
              </w:rPr>
            </w:pPr>
            <w:r w:rsidRPr="00AE5D3D">
              <w:rPr>
                <w:i/>
                <w:sz w:val="20"/>
                <w:szCs w:val="20"/>
              </w:rPr>
              <w:lastRenderedPageBreak/>
              <w:t>Equitable learning opportunities:</w:t>
            </w:r>
          </w:p>
          <w:p w14:paraId="775830AE" w14:textId="77777777" w:rsidR="00EE3894" w:rsidRPr="00DC3344" w:rsidRDefault="00EE3894" w:rsidP="00EE3894">
            <w:pPr>
              <w:pStyle w:val="ListParagraph"/>
              <w:numPr>
                <w:ilvl w:val="0"/>
                <w:numId w:val="12"/>
              </w:numPr>
              <w:rPr>
                <w:i/>
                <w:sz w:val="20"/>
                <w:szCs w:val="20"/>
              </w:rPr>
            </w:pPr>
            <w:r w:rsidRPr="00DC3344">
              <w:rPr>
                <w:sz w:val="20"/>
                <w:szCs w:val="20"/>
              </w:rPr>
              <w:lastRenderedPageBreak/>
              <w:t xml:space="preserve">Creating spaces for students </w:t>
            </w:r>
            <w:r w:rsidRPr="00DC3344">
              <w:rPr>
                <w:i/>
                <w:sz w:val="20"/>
                <w:szCs w:val="20"/>
              </w:rPr>
              <w:t xml:space="preserve">to </w:t>
            </w:r>
            <w:r w:rsidRPr="00DC3344">
              <w:rPr>
                <w:sz w:val="20"/>
                <w:szCs w:val="20"/>
              </w:rPr>
              <w:t>integrate community and science expertise towards defining problems, including understanding the design task’s boundaries from this integrated vantage point</w:t>
            </w:r>
          </w:p>
          <w:p w14:paraId="50D71CCC" w14:textId="77777777" w:rsidR="00EE3894" w:rsidRDefault="00EE3894" w:rsidP="00EE3894">
            <w:pPr>
              <w:rPr>
                <w:i/>
                <w:sz w:val="20"/>
                <w:szCs w:val="20"/>
              </w:rPr>
            </w:pPr>
          </w:p>
          <w:p w14:paraId="4FC965A1" w14:textId="24D9C13E" w:rsidR="00EE3894" w:rsidRPr="00DC3344" w:rsidRDefault="00EE3894" w:rsidP="00EE3894">
            <w:pPr>
              <w:rPr>
                <w:sz w:val="20"/>
                <w:szCs w:val="20"/>
              </w:rPr>
            </w:pPr>
            <w:r w:rsidRPr="00DC3344">
              <w:rPr>
                <w:i/>
                <w:sz w:val="20"/>
                <w:szCs w:val="20"/>
              </w:rPr>
              <w:t>Expansive ideas of science:</w:t>
            </w:r>
            <w:r w:rsidRPr="00DC3344">
              <w:rPr>
                <w:sz w:val="20"/>
                <w:szCs w:val="20"/>
              </w:rPr>
              <w:t xml:space="preserve"> </w:t>
            </w:r>
          </w:p>
          <w:p w14:paraId="7C4CAEC5" w14:textId="77777777" w:rsidR="00EE3894" w:rsidRPr="00DC3344" w:rsidRDefault="00EE3894" w:rsidP="00EE3894">
            <w:pPr>
              <w:pStyle w:val="ListParagraph"/>
              <w:numPr>
                <w:ilvl w:val="0"/>
                <w:numId w:val="11"/>
              </w:numPr>
              <w:rPr>
                <w:sz w:val="20"/>
                <w:szCs w:val="20"/>
              </w:rPr>
            </w:pPr>
            <w:r w:rsidRPr="00DC3344">
              <w:rPr>
                <w:sz w:val="20"/>
                <w:szCs w:val="20"/>
              </w:rPr>
              <w:t>Multiple areas of expertise important to process and outcomes of engaging in challenge</w:t>
            </w:r>
          </w:p>
          <w:p w14:paraId="28B49104" w14:textId="77777777" w:rsidR="00AE5D3D" w:rsidRPr="00DC3344" w:rsidRDefault="00AE5D3D" w:rsidP="00D358F0">
            <w:pPr>
              <w:rPr>
                <w:i/>
                <w:sz w:val="20"/>
                <w:szCs w:val="20"/>
              </w:rPr>
            </w:pPr>
          </w:p>
        </w:tc>
      </w:tr>
      <w:tr w:rsidR="00AE5D3D" w:rsidRPr="00DC3344" w14:paraId="01A45684" w14:textId="605E8BBF" w:rsidTr="00EE3894">
        <w:tc>
          <w:tcPr>
            <w:tcW w:w="2965" w:type="dxa"/>
          </w:tcPr>
          <w:p w14:paraId="26985AAF" w14:textId="77777777" w:rsidR="00AE5D3D" w:rsidRPr="00DC3344" w:rsidRDefault="00AE5D3D" w:rsidP="001F0E27">
            <w:pPr>
              <w:rPr>
                <w:sz w:val="20"/>
                <w:szCs w:val="20"/>
              </w:rPr>
            </w:pPr>
            <w:r w:rsidRPr="00DC3344">
              <w:rPr>
                <w:b/>
                <w:sz w:val="20"/>
                <w:szCs w:val="20"/>
              </w:rPr>
              <w:lastRenderedPageBreak/>
              <w:t>Explain:</w:t>
            </w:r>
            <w:r w:rsidRPr="00DC3344">
              <w:rPr>
                <w:sz w:val="20"/>
                <w:szCs w:val="20"/>
              </w:rPr>
              <w:t xml:space="preserve"> Bank of compliments project featuring four LED lights in parallel circuit powered by handcrank generator filled with over 20 compliments intended to impact both bullies and those that have been bullied</w:t>
            </w:r>
          </w:p>
          <w:p w14:paraId="3DDBA33F" w14:textId="77777777" w:rsidR="00AE5D3D" w:rsidRPr="00DC3344" w:rsidRDefault="00AE5D3D">
            <w:pPr>
              <w:rPr>
                <w:sz w:val="20"/>
                <w:szCs w:val="20"/>
              </w:rPr>
            </w:pPr>
          </w:p>
        </w:tc>
        <w:tc>
          <w:tcPr>
            <w:tcW w:w="6030" w:type="dxa"/>
          </w:tcPr>
          <w:p w14:paraId="4571E9CE" w14:textId="77777777" w:rsidR="00AE5D3D" w:rsidRPr="00DC3344" w:rsidRDefault="00AE5D3D">
            <w:pPr>
              <w:rPr>
                <w:sz w:val="20"/>
                <w:szCs w:val="20"/>
              </w:rPr>
            </w:pPr>
            <w:r w:rsidRPr="00DC3344">
              <w:rPr>
                <w:i/>
                <w:sz w:val="20"/>
                <w:szCs w:val="20"/>
              </w:rPr>
              <w:t>Recognize &amp; Legitimize youth expertise</w:t>
            </w:r>
            <w:r w:rsidRPr="00DC3344">
              <w:rPr>
                <w:sz w:val="20"/>
                <w:szCs w:val="20"/>
              </w:rPr>
              <w:t xml:space="preserve">: </w:t>
            </w:r>
          </w:p>
          <w:p w14:paraId="11D3B492" w14:textId="717C37B4" w:rsidR="00AE5D3D" w:rsidRPr="00DC3344" w:rsidRDefault="00AE5D3D" w:rsidP="00F23A4C">
            <w:pPr>
              <w:pStyle w:val="ListParagraph"/>
              <w:numPr>
                <w:ilvl w:val="0"/>
                <w:numId w:val="7"/>
              </w:numPr>
              <w:rPr>
                <w:sz w:val="20"/>
                <w:szCs w:val="20"/>
              </w:rPr>
            </w:pPr>
            <w:r w:rsidRPr="00DC3344">
              <w:rPr>
                <w:sz w:val="20"/>
                <w:szCs w:val="20"/>
              </w:rPr>
              <w:t>Students shared their sketch ups with community visitors, revising their sketch-ups based on their feedback.</w:t>
            </w:r>
          </w:p>
          <w:p w14:paraId="28D060E6" w14:textId="77777777" w:rsidR="00AE5D3D" w:rsidRPr="00DC3344" w:rsidRDefault="00AE5D3D" w:rsidP="00F23A4C">
            <w:pPr>
              <w:pStyle w:val="ListParagraph"/>
              <w:numPr>
                <w:ilvl w:val="0"/>
                <w:numId w:val="7"/>
              </w:numPr>
              <w:rPr>
                <w:sz w:val="20"/>
                <w:szCs w:val="20"/>
              </w:rPr>
            </w:pPr>
            <w:r w:rsidRPr="00DC3344">
              <w:rPr>
                <w:sz w:val="20"/>
                <w:szCs w:val="20"/>
              </w:rPr>
              <w:t>Students built their designs, and developed plans for integrating their designs into classroom and school practice.</w:t>
            </w:r>
          </w:p>
          <w:p w14:paraId="21F5982B" w14:textId="77777777" w:rsidR="00AE5D3D" w:rsidRPr="00DC3344" w:rsidRDefault="00AE5D3D" w:rsidP="00F23A4C">
            <w:pPr>
              <w:pStyle w:val="ListParagraph"/>
              <w:numPr>
                <w:ilvl w:val="0"/>
                <w:numId w:val="7"/>
              </w:numPr>
              <w:rPr>
                <w:sz w:val="20"/>
                <w:szCs w:val="20"/>
              </w:rPr>
            </w:pPr>
            <w:r w:rsidRPr="00DC3344">
              <w:rPr>
                <w:sz w:val="20"/>
                <w:szCs w:val="20"/>
              </w:rPr>
              <w:t xml:space="preserve">Students wrote out explanations of how their projects worked in a format intended to educate the community. </w:t>
            </w:r>
          </w:p>
          <w:p w14:paraId="16CB30F6" w14:textId="77777777" w:rsidR="00AE5D3D" w:rsidRPr="00DC3344" w:rsidRDefault="00AE5D3D">
            <w:pPr>
              <w:rPr>
                <w:sz w:val="20"/>
                <w:szCs w:val="20"/>
              </w:rPr>
            </w:pPr>
          </w:p>
          <w:p w14:paraId="67954130" w14:textId="77777777" w:rsidR="00AE5D3D" w:rsidRPr="00DC3344" w:rsidRDefault="00AE5D3D" w:rsidP="00E40C06">
            <w:pPr>
              <w:rPr>
                <w:sz w:val="20"/>
                <w:szCs w:val="20"/>
              </w:rPr>
            </w:pPr>
            <w:r w:rsidRPr="00DC3344">
              <w:rPr>
                <w:i/>
                <w:sz w:val="20"/>
                <w:szCs w:val="20"/>
              </w:rPr>
              <w:t>Share power</w:t>
            </w:r>
            <w:r w:rsidRPr="00DC3344">
              <w:rPr>
                <w:sz w:val="20"/>
                <w:szCs w:val="20"/>
              </w:rPr>
              <w:t xml:space="preserve">: </w:t>
            </w:r>
          </w:p>
          <w:p w14:paraId="0C220A36" w14:textId="248042F4" w:rsidR="00AE5D3D" w:rsidRPr="00DC3344" w:rsidRDefault="00AE5D3D" w:rsidP="00F23A4C">
            <w:pPr>
              <w:pStyle w:val="ListParagraph"/>
              <w:numPr>
                <w:ilvl w:val="0"/>
                <w:numId w:val="8"/>
              </w:numPr>
              <w:rPr>
                <w:sz w:val="20"/>
                <w:szCs w:val="20"/>
              </w:rPr>
            </w:pPr>
            <w:r w:rsidRPr="00DC3344">
              <w:rPr>
                <w:sz w:val="20"/>
                <w:szCs w:val="20"/>
              </w:rPr>
              <w:t xml:space="preserve">Students positioned with authority to sketch, optimize, and build their designs in ways that changed or enhanced classroom and/or school practice. </w:t>
            </w:r>
          </w:p>
          <w:p w14:paraId="10EE7FFA" w14:textId="77777777" w:rsidR="00AE5D3D" w:rsidRPr="00DC3344" w:rsidRDefault="00AE5D3D">
            <w:pPr>
              <w:rPr>
                <w:sz w:val="20"/>
                <w:szCs w:val="20"/>
              </w:rPr>
            </w:pPr>
          </w:p>
          <w:p w14:paraId="072F1A9F" w14:textId="77777777" w:rsidR="00AE5D3D" w:rsidRPr="00DC3344" w:rsidRDefault="00AE5D3D">
            <w:pPr>
              <w:rPr>
                <w:i/>
                <w:sz w:val="20"/>
                <w:szCs w:val="20"/>
              </w:rPr>
            </w:pPr>
            <w:r w:rsidRPr="00DC3344">
              <w:rPr>
                <w:i/>
                <w:sz w:val="20"/>
                <w:szCs w:val="20"/>
              </w:rPr>
              <w:t xml:space="preserve">Action taking as part of the learning experience: </w:t>
            </w:r>
          </w:p>
          <w:p w14:paraId="28B062CD" w14:textId="18EE408D" w:rsidR="00AE5D3D" w:rsidRPr="00DC3344" w:rsidRDefault="00AE5D3D" w:rsidP="00F23A4C">
            <w:pPr>
              <w:pStyle w:val="ListParagraph"/>
              <w:numPr>
                <w:ilvl w:val="0"/>
                <w:numId w:val="8"/>
              </w:numPr>
              <w:rPr>
                <w:sz w:val="20"/>
                <w:szCs w:val="20"/>
              </w:rPr>
            </w:pPr>
            <w:r w:rsidRPr="00DC3344">
              <w:rPr>
                <w:sz w:val="20"/>
                <w:szCs w:val="20"/>
              </w:rPr>
              <w:lastRenderedPageBreak/>
              <w:t xml:space="preserve">The purpose of engaging in the project was to impact their community.  STEM knowledge/practices and expertise about the community were legitimized toward action. </w:t>
            </w:r>
          </w:p>
          <w:p w14:paraId="39F7102B" w14:textId="77777777" w:rsidR="00AE5D3D" w:rsidRPr="00DC3344" w:rsidRDefault="00AE5D3D" w:rsidP="002C4D8B">
            <w:pPr>
              <w:rPr>
                <w:sz w:val="20"/>
                <w:szCs w:val="20"/>
              </w:rPr>
            </w:pPr>
          </w:p>
        </w:tc>
        <w:tc>
          <w:tcPr>
            <w:tcW w:w="3240" w:type="dxa"/>
          </w:tcPr>
          <w:p w14:paraId="3FB75FCD" w14:textId="77777777" w:rsidR="00EE3894" w:rsidRPr="00DC3344" w:rsidRDefault="00EE3894" w:rsidP="00EE3894">
            <w:pPr>
              <w:rPr>
                <w:sz w:val="20"/>
                <w:szCs w:val="20"/>
              </w:rPr>
            </w:pPr>
            <w:r w:rsidRPr="00DC3344">
              <w:rPr>
                <w:i/>
                <w:sz w:val="20"/>
                <w:szCs w:val="20"/>
              </w:rPr>
              <w:lastRenderedPageBreak/>
              <w:t>Equitable learning opportunities</w:t>
            </w:r>
            <w:r w:rsidRPr="00DC3344">
              <w:rPr>
                <w:sz w:val="20"/>
                <w:szCs w:val="20"/>
              </w:rPr>
              <w:t xml:space="preserve">: </w:t>
            </w:r>
          </w:p>
          <w:p w14:paraId="78E31C21" w14:textId="77777777" w:rsidR="00EE3894" w:rsidRPr="00DC3344" w:rsidRDefault="00EE3894" w:rsidP="00EE3894">
            <w:pPr>
              <w:pStyle w:val="ListParagraph"/>
              <w:numPr>
                <w:ilvl w:val="0"/>
                <w:numId w:val="8"/>
              </w:numPr>
              <w:rPr>
                <w:sz w:val="20"/>
                <w:szCs w:val="20"/>
              </w:rPr>
            </w:pPr>
            <w:r w:rsidRPr="00DC3344">
              <w:rPr>
                <w:sz w:val="20"/>
                <w:szCs w:val="20"/>
              </w:rPr>
              <w:t>Lived experiences of students and community positioned as vital to addressing challenge</w:t>
            </w:r>
          </w:p>
          <w:p w14:paraId="3BBB03F7" w14:textId="77777777" w:rsidR="00EE3894" w:rsidRPr="00DC3344" w:rsidRDefault="00EE3894" w:rsidP="00EE3894">
            <w:pPr>
              <w:pStyle w:val="ListParagraph"/>
              <w:numPr>
                <w:ilvl w:val="0"/>
                <w:numId w:val="8"/>
              </w:numPr>
              <w:rPr>
                <w:i/>
                <w:sz w:val="20"/>
                <w:szCs w:val="20"/>
              </w:rPr>
            </w:pPr>
            <w:r w:rsidRPr="00DC3344">
              <w:rPr>
                <w:sz w:val="20"/>
                <w:szCs w:val="20"/>
              </w:rPr>
              <w:t xml:space="preserve">Creating spaces for students </w:t>
            </w:r>
            <w:r w:rsidRPr="00DC3344">
              <w:rPr>
                <w:i/>
                <w:sz w:val="20"/>
                <w:szCs w:val="20"/>
              </w:rPr>
              <w:t xml:space="preserve">to </w:t>
            </w:r>
            <w:r w:rsidRPr="00DC3344">
              <w:rPr>
                <w:sz w:val="20"/>
                <w:szCs w:val="20"/>
              </w:rPr>
              <w:t>integrate community and science expertise towards defining problems, including understanding the design task’s boundaries from this integrated vantage point</w:t>
            </w:r>
          </w:p>
          <w:p w14:paraId="1093FCD1" w14:textId="77777777" w:rsidR="00EE3894" w:rsidRPr="00DC3344" w:rsidRDefault="00EE3894" w:rsidP="00EE3894">
            <w:pPr>
              <w:pStyle w:val="ListParagraph"/>
              <w:numPr>
                <w:ilvl w:val="0"/>
                <w:numId w:val="8"/>
              </w:numPr>
              <w:rPr>
                <w:sz w:val="20"/>
                <w:szCs w:val="20"/>
              </w:rPr>
            </w:pPr>
            <w:r w:rsidRPr="00DC3344">
              <w:rPr>
                <w:sz w:val="20"/>
                <w:szCs w:val="20"/>
              </w:rPr>
              <w:t xml:space="preserve">Students expertise leveraged toward impacting </w:t>
            </w:r>
            <w:r w:rsidRPr="00DC3344">
              <w:rPr>
                <w:sz w:val="20"/>
                <w:szCs w:val="20"/>
              </w:rPr>
              <w:lastRenderedPageBreak/>
              <w:t>most vulnerable populations.</w:t>
            </w:r>
          </w:p>
          <w:p w14:paraId="1856887D" w14:textId="77777777" w:rsidR="00EE3894" w:rsidRPr="00DC3344" w:rsidRDefault="00EE3894" w:rsidP="00EE3894">
            <w:pPr>
              <w:rPr>
                <w:i/>
                <w:sz w:val="20"/>
                <w:szCs w:val="20"/>
              </w:rPr>
            </w:pPr>
          </w:p>
          <w:p w14:paraId="4ABEDD7B" w14:textId="77777777" w:rsidR="00EE3894" w:rsidRPr="00DC3344" w:rsidRDefault="00EE3894" w:rsidP="00EE3894">
            <w:pPr>
              <w:rPr>
                <w:sz w:val="20"/>
                <w:szCs w:val="20"/>
              </w:rPr>
            </w:pPr>
            <w:r w:rsidRPr="00DC3344">
              <w:rPr>
                <w:i/>
                <w:sz w:val="20"/>
                <w:szCs w:val="20"/>
              </w:rPr>
              <w:t>Expansive ideas of science:</w:t>
            </w:r>
            <w:r w:rsidRPr="00DC3344">
              <w:rPr>
                <w:sz w:val="20"/>
                <w:szCs w:val="20"/>
              </w:rPr>
              <w:t xml:space="preserve"> </w:t>
            </w:r>
          </w:p>
          <w:p w14:paraId="174388C2" w14:textId="77777777" w:rsidR="00EE3894" w:rsidRPr="00DC3344" w:rsidRDefault="00EE3894" w:rsidP="00EE3894">
            <w:pPr>
              <w:pStyle w:val="ListParagraph"/>
              <w:numPr>
                <w:ilvl w:val="0"/>
                <w:numId w:val="11"/>
              </w:numPr>
              <w:rPr>
                <w:sz w:val="20"/>
                <w:szCs w:val="20"/>
              </w:rPr>
            </w:pPr>
            <w:r w:rsidRPr="00DC3344">
              <w:rPr>
                <w:sz w:val="20"/>
                <w:szCs w:val="20"/>
              </w:rPr>
              <w:t>Multiple areas of expertise important to process and outcomes of engaging in challenge</w:t>
            </w:r>
          </w:p>
          <w:p w14:paraId="14E2427C" w14:textId="77777777" w:rsidR="00EE3894" w:rsidRPr="00DC3344" w:rsidRDefault="00EE3894" w:rsidP="00EE3894">
            <w:pPr>
              <w:pStyle w:val="ListParagraph"/>
              <w:numPr>
                <w:ilvl w:val="0"/>
                <w:numId w:val="11"/>
              </w:numPr>
              <w:rPr>
                <w:sz w:val="20"/>
                <w:szCs w:val="20"/>
              </w:rPr>
            </w:pPr>
            <w:r w:rsidRPr="00DC3344">
              <w:rPr>
                <w:sz w:val="20"/>
                <w:szCs w:val="20"/>
              </w:rPr>
              <w:t>Youths’ experiences of bullying and being bullied are central to identifying gaps in the school’s response to bullying.</w:t>
            </w:r>
          </w:p>
          <w:p w14:paraId="26241590" w14:textId="77777777" w:rsidR="00AE5D3D" w:rsidRPr="00DC3344" w:rsidRDefault="00AE5D3D">
            <w:pPr>
              <w:rPr>
                <w:i/>
                <w:sz w:val="20"/>
                <w:szCs w:val="20"/>
              </w:rPr>
            </w:pPr>
          </w:p>
        </w:tc>
      </w:tr>
      <w:tr w:rsidR="00AE5D3D" w:rsidRPr="00DC3344" w14:paraId="1CBFA3F6" w14:textId="504BA48B" w:rsidTr="00EE3894">
        <w:tc>
          <w:tcPr>
            <w:tcW w:w="2965" w:type="dxa"/>
          </w:tcPr>
          <w:p w14:paraId="1897C100" w14:textId="77777777" w:rsidR="00AE5D3D" w:rsidRPr="00DC3344" w:rsidRDefault="00AE5D3D" w:rsidP="001F0E27">
            <w:pPr>
              <w:rPr>
                <w:sz w:val="20"/>
                <w:szCs w:val="20"/>
              </w:rPr>
            </w:pPr>
            <w:r w:rsidRPr="00DC3344">
              <w:rPr>
                <w:b/>
                <w:sz w:val="20"/>
                <w:szCs w:val="20"/>
              </w:rPr>
              <w:lastRenderedPageBreak/>
              <w:t xml:space="preserve">Extend: </w:t>
            </w:r>
            <w:r w:rsidRPr="00DC3344">
              <w:rPr>
                <w:sz w:val="20"/>
                <w:szCs w:val="20"/>
              </w:rPr>
              <w:t xml:space="preserve">The injustices of bullying became a legitimate science-related issue that could be acted upon beyond their classroom and spread into the larger school community </w:t>
            </w:r>
          </w:p>
          <w:p w14:paraId="10D3D593" w14:textId="77777777" w:rsidR="00AE5D3D" w:rsidRPr="00DC3344" w:rsidRDefault="00AE5D3D">
            <w:pPr>
              <w:rPr>
                <w:sz w:val="20"/>
                <w:szCs w:val="20"/>
              </w:rPr>
            </w:pPr>
          </w:p>
        </w:tc>
        <w:tc>
          <w:tcPr>
            <w:tcW w:w="6030" w:type="dxa"/>
          </w:tcPr>
          <w:p w14:paraId="3CD9D370" w14:textId="77777777" w:rsidR="00AE5D3D" w:rsidRPr="00DC3344" w:rsidRDefault="00AE5D3D" w:rsidP="00B07DC8">
            <w:pPr>
              <w:rPr>
                <w:sz w:val="20"/>
                <w:szCs w:val="20"/>
              </w:rPr>
            </w:pPr>
            <w:r w:rsidRPr="00DC3344">
              <w:rPr>
                <w:i/>
                <w:sz w:val="20"/>
                <w:szCs w:val="20"/>
              </w:rPr>
              <w:t>Recognize &amp; Legitimize youth expertise</w:t>
            </w:r>
            <w:r w:rsidRPr="00DC3344">
              <w:rPr>
                <w:sz w:val="20"/>
                <w:szCs w:val="20"/>
              </w:rPr>
              <w:t xml:space="preserve">: </w:t>
            </w:r>
          </w:p>
          <w:p w14:paraId="29B52CB3" w14:textId="1495408B" w:rsidR="00AE5D3D" w:rsidRPr="00DC3344" w:rsidRDefault="00AE5D3D" w:rsidP="00F23A4C">
            <w:pPr>
              <w:pStyle w:val="ListParagraph"/>
              <w:numPr>
                <w:ilvl w:val="0"/>
                <w:numId w:val="8"/>
              </w:numPr>
              <w:rPr>
                <w:sz w:val="20"/>
                <w:szCs w:val="20"/>
              </w:rPr>
            </w:pPr>
            <w:r w:rsidRPr="00DC3344">
              <w:rPr>
                <w:sz w:val="20"/>
                <w:szCs w:val="20"/>
              </w:rPr>
              <w:t>Youths’ lived experience is vital to understanding and designing for improved classroom/school environment</w:t>
            </w:r>
          </w:p>
          <w:p w14:paraId="2680AB61" w14:textId="77777777" w:rsidR="00AE5D3D" w:rsidRPr="00DC3344" w:rsidRDefault="00AE5D3D" w:rsidP="00B07DC8">
            <w:pPr>
              <w:rPr>
                <w:sz w:val="20"/>
                <w:szCs w:val="20"/>
              </w:rPr>
            </w:pPr>
          </w:p>
          <w:p w14:paraId="2503E5DE" w14:textId="77777777" w:rsidR="00AE5D3D" w:rsidRPr="00DC3344" w:rsidRDefault="00AE5D3D" w:rsidP="00B07DC8">
            <w:pPr>
              <w:rPr>
                <w:i/>
                <w:sz w:val="20"/>
                <w:szCs w:val="20"/>
              </w:rPr>
            </w:pPr>
            <w:r w:rsidRPr="00DC3344">
              <w:rPr>
                <w:i/>
                <w:sz w:val="20"/>
                <w:szCs w:val="20"/>
              </w:rPr>
              <w:t xml:space="preserve">Action taking as part of the learning experience: </w:t>
            </w:r>
          </w:p>
          <w:p w14:paraId="313B69FD" w14:textId="2FD1F72A" w:rsidR="00AE5D3D" w:rsidRPr="00DC3344" w:rsidRDefault="00AE5D3D" w:rsidP="00F23A4C">
            <w:pPr>
              <w:pStyle w:val="ListParagraph"/>
              <w:numPr>
                <w:ilvl w:val="0"/>
                <w:numId w:val="8"/>
              </w:numPr>
              <w:rPr>
                <w:sz w:val="20"/>
                <w:szCs w:val="20"/>
              </w:rPr>
            </w:pPr>
            <w:r w:rsidRPr="00DC3344">
              <w:rPr>
                <w:sz w:val="20"/>
                <w:szCs w:val="20"/>
              </w:rPr>
              <w:t xml:space="preserve">Students see how action can extend beyond the walls of the classrooms into other parts of their communities. </w:t>
            </w:r>
          </w:p>
          <w:p w14:paraId="601476BA" w14:textId="77777777" w:rsidR="00AE5D3D" w:rsidRPr="00DC3344" w:rsidRDefault="00AE5D3D">
            <w:pPr>
              <w:rPr>
                <w:sz w:val="20"/>
                <w:szCs w:val="20"/>
              </w:rPr>
            </w:pPr>
          </w:p>
        </w:tc>
        <w:tc>
          <w:tcPr>
            <w:tcW w:w="3240" w:type="dxa"/>
          </w:tcPr>
          <w:p w14:paraId="5E1F8201" w14:textId="77777777" w:rsidR="00EE3894" w:rsidRPr="00DC3344" w:rsidRDefault="00EE3894" w:rsidP="00EE3894">
            <w:pPr>
              <w:rPr>
                <w:sz w:val="20"/>
                <w:szCs w:val="20"/>
              </w:rPr>
            </w:pPr>
            <w:r w:rsidRPr="00DC3344">
              <w:rPr>
                <w:i/>
                <w:sz w:val="20"/>
                <w:szCs w:val="20"/>
              </w:rPr>
              <w:t>Expansive ideas of science:</w:t>
            </w:r>
            <w:r w:rsidRPr="00DC3344">
              <w:rPr>
                <w:sz w:val="20"/>
                <w:szCs w:val="20"/>
              </w:rPr>
              <w:t xml:space="preserve"> </w:t>
            </w:r>
          </w:p>
          <w:p w14:paraId="07396F66" w14:textId="77777777" w:rsidR="00EE3894" w:rsidRPr="00DC3344" w:rsidRDefault="00EE3894" w:rsidP="00EE3894">
            <w:pPr>
              <w:pStyle w:val="ListParagraph"/>
              <w:numPr>
                <w:ilvl w:val="0"/>
                <w:numId w:val="11"/>
              </w:numPr>
              <w:rPr>
                <w:sz w:val="20"/>
                <w:szCs w:val="20"/>
              </w:rPr>
            </w:pPr>
            <w:r w:rsidRPr="00DC3344">
              <w:rPr>
                <w:sz w:val="20"/>
                <w:szCs w:val="20"/>
              </w:rPr>
              <w:t>Youths’ experiences of bullying and being bullied are central to identifying gaps in the school’s response to bullying.</w:t>
            </w:r>
          </w:p>
          <w:p w14:paraId="00F44111" w14:textId="77777777" w:rsidR="00AE5D3D" w:rsidRPr="00DC3344" w:rsidRDefault="00AE5D3D" w:rsidP="00B07DC8">
            <w:pPr>
              <w:rPr>
                <w:i/>
                <w:sz w:val="20"/>
                <w:szCs w:val="20"/>
              </w:rPr>
            </w:pPr>
          </w:p>
        </w:tc>
      </w:tr>
      <w:tr w:rsidR="00AE5D3D" w:rsidRPr="00DC3344" w14:paraId="224BF9A5" w14:textId="44131842" w:rsidTr="00EE3894">
        <w:tc>
          <w:tcPr>
            <w:tcW w:w="2965" w:type="dxa"/>
          </w:tcPr>
          <w:p w14:paraId="7F01D627" w14:textId="77777777" w:rsidR="00AE5D3D" w:rsidRPr="00DC3344" w:rsidRDefault="00AE5D3D">
            <w:pPr>
              <w:rPr>
                <w:sz w:val="20"/>
                <w:szCs w:val="20"/>
              </w:rPr>
            </w:pPr>
            <w:r w:rsidRPr="00DC3344">
              <w:rPr>
                <w:b/>
                <w:sz w:val="20"/>
                <w:szCs w:val="20"/>
              </w:rPr>
              <w:t xml:space="preserve">Evaluate: </w:t>
            </w:r>
            <w:r w:rsidRPr="00DC3344">
              <w:rPr>
                <w:sz w:val="20"/>
                <w:szCs w:val="20"/>
              </w:rPr>
              <w:t xml:space="preserve">Teacher evaluates the ways in which students used multiple areas of expertise to impact local conditions, as well as her/his role in support such learning </w:t>
            </w:r>
          </w:p>
          <w:p w14:paraId="04818271" w14:textId="77777777" w:rsidR="00AE5D3D" w:rsidRPr="00DC3344" w:rsidRDefault="00AE5D3D">
            <w:pPr>
              <w:rPr>
                <w:sz w:val="20"/>
                <w:szCs w:val="20"/>
              </w:rPr>
            </w:pPr>
          </w:p>
          <w:p w14:paraId="7775EEA8" w14:textId="5CB7EEF7" w:rsidR="00AE5D3D" w:rsidRPr="00DC3344" w:rsidRDefault="00AE5D3D">
            <w:pPr>
              <w:rPr>
                <w:sz w:val="20"/>
                <w:szCs w:val="20"/>
              </w:rPr>
            </w:pPr>
            <w:r w:rsidRPr="00DC3344">
              <w:rPr>
                <w:sz w:val="20"/>
                <w:szCs w:val="20"/>
              </w:rPr>
              <w:t>Students evaluate whether their actions produced the types of transformative outcomes they desired, and whether the inclusion of</w:t>
            </w:r>
            <w:r w:rsidR="00EE3894">
              <w:rPr>
                <w:sz w:val="20"/>
                <w:szCs w:val="20"/>
              </w:rPr>
              <w:t xml:space="preserve"> other perspectives may impact</w:t>
            </w:r>
            <w:r w:rsidRPr="00DC3344">
              <w:rPr>
                <w:sz w:val="20"/>
                <w:szCs w:val="20"/>
              </w:rPr>
              <w:t xml:space="preserve"> their project.</w:t>
            </w:r>
          </w:p>
        </w:tc>
        <w:tc>
          <w:tcPr>
            <w:tcW w:w="6030" w:type="dxa"/>
          </w:tcPr>
          <w:p w14:paraId="5B356A20" w14:textId="77777777" w:rsidR="00AE5D3D" w:rsidRPr="00630F27" w:rsidRDefault="00AE5D3D">
            <w:pPr>
              <w:rPr>
                <w:i/>
                <w:sz w:val="20"/>
                <w:szCs w:val="20"/>
              </w:rPr>
            </w:pPr>
            <w:r w:rsidRPr="00630F27">
              <w:rPr>
                <w:i/>
                <w:sz w:val="20"/>
                <w:szCs w:val="20"/>
              </w:rPr>
              <w:t>Sharing power</w:t>
            </w:r>
          </w:p>
          <w:p w14:paraId="33FDD1F6" w14:textId="2B6C8F4E" w:rsidR="00AE5D3D" w:rsidRPr="00630F27" w:rsidRDefault="00AE5D3D" w:rsidP="00630F27">
            <w:pPr>
              <w:pStyle w:val="ListParagraph"/>
              <w:numPr>
                <w:ilvl w:val="0"/>
                <w:numId w:val="8"/>
              </w:numPr>
              <w:rPr>
                <w:sz w:val="20"/>
                <w:szCs w:val="20"/>
              </w:rPr>
            </w:pPr>
            <w:r w:rsidRPr="00630F27">
              <w:rPr>
                <w:sz w:val="20"/>
                <w:szCs w:val="20"/>
              </w:rPr>
              <w:t xml:space="preserve">Teacher reflects on the ways in which student and community expertise were legitimized toward action, and how power was shared in the project toward learning that was consequential for students.  </w:t>
            </w:r>
          </w:p>
          <w:p w14:paraId="0251996C" w14:textId="2B3539F9" w:rsidR="00AE5D3D" w:rsidRPr="00630F27" w:rsidRDefault="00AE5D3D" w:rsidP="00630F27">
            <w:pPr>
              <w:pStyle w:val="ListParagraph"/>
              <w:numPr>
                <w:ilvl w:val="0"/>
                <w:numId w:val="8"/>
              </w:numPr>
              <w:rPr>
                <w:sz w:val="20"/>
                <w:szCs w:val="20"/>
              </w:rPr>
            </w:pPr>
            <w:r w:rsidRPr="00630F27">
              <w:rPr>
                <w:sz w:val="20"/>
                <w:szCs w:val="20"/>
              </w:rPr>
              <w:t>Students reflect on the diversity of perspectives included in the project, and how their own expertise mattered to the investigation.</w:t>
            </w:r>
          </w:p>
          <w:p w14:paraId="0F77776A" w14:textId="77777777" w:rsidR="00AE5D3D" w:rsidRPr="00DC3344" w:rsidRDefault="00AE5D3D">
            <w:pPr>
              <w:rPr>
                <w:sz w:val="20"/>
                <w:szCs w:val="20"/>
              </w:rPr>
            </w:pPr>
          </w:p>
          <w:p w14:paraId="752CD34E" w14:textId="77777777" w:rsidR="00AE5D3D" w:rsidRPr="00DC3344" w:rsidRDefault="00AE5D3D">
            <w:pPr>
              <w:rPr>
                <w:sz w:val="20"/>
                <w:szCs w:val="20"/>
              </w:rPr>
            </w:pPr>
          </w:p>
        </w:tc>
        <w:tc>
          <w:tcPr>
            <w:tcW w:w="3240" w:type="dxa"/>
          </w:tcPr>
          <w:p w14:paraId="02734C26" w14:textId="77777777" w:rsidR="0062243B" w:rsidRPr="00DC3344" w:rsidRDefault="0062243B" w:rsidP="0062243B">
            <w:pPr>
              <w:rPr>
                <w:sz w:val="20"/>
                <w:szCs w:val="20"/>
              </w:rPr>
            </w:pPr>
            <w:r w:rsidRPr="00DC3344">
              <w:rPr>
                <w:i/>
                <w:sz w:val="20"/>
                <w:szCs w:val="20"/>
              </w:rPr>
              <w:t>Equitable learning opportunities</w:t>
            </w:r>
            <w:r w:rsidRPr="00DC3344">
              <w:rPr>
                <w:sz w:val="20"/>
                <w:szCs w:val="20"/>
              </w:rPr>
              <w:t xml:space="preserve">: </w:t>
            </w:r>
          </w:p>
          <w:p w14:paraId="1C3CEE53" w14:textId="77777777" w:rsidR="0062243B" w:rsidRPr="00DC3344" w:rsidRDefault="0062243B" w:rsidP="0062243B">
            <w:pPr>
              <w:pStyle w:val="ListParagraph"/>
              <w:numPr>
                <w:ilvl w:val="0"/>
                <w:numId w:val="8"/>
              </w:numPr>
              <w:rPr>
                <w:sz w:val="20"/>
                <w:szCs w:val="20"/>
              </w:rPr>
            </w:pPr>
            <w:r w:rsidRPr="00DC3344">
              <w:rPr>
                <w:sz w:val="20"/>
                <w:szCs w:val="20"/>
              </w:rPr>
              <w:t>Lived experiences of students and community positioned as vital to addressing challenge</w:t>
            </w:r>
          </w:p>
          <w:p w14:paraId="688FB98C" w14:textId="77777777" w:rsidR="0062243B" w:rsidRPr="00DC3344" w:rsidRDefault="0062243B" w:rsidP="0062243B">
            <w:pPr>
              <w:pStyle w:val="ListParagraph"/>
              <w:numPr>
                <w:ilvl w:val="0"/>
                <w:numId w:val="8"/>
              </w:numPr>
              <w:rPr>
                <w:i/>
                <w:sz w:val="20"/>
                <w:szCs w:val="20"/>
              </w:rPr>
            </w:pPr>
            <w:r w:rsidRPr="00DC3344">
              <w:rPr>
                <w:sz w:val="20"/>
                <w:szCs w:val="20"/>
              </w:rPr>
              <w:t xml:space="preserve">Creating spaces for students </w:t>
            </w:r>
            <w:r w:rsidRPr="00DC3344">
              <w:rPr>
                <w:i/>
                <w:sz w:val="20"/>
                <w:szCs w:val="20"/>
              </w:rPr>
              <w:t xml:space="preserve">to </w:t>
            </w:r>
            <w:r w:rsidRPr="00DC3344">
              <w:rPr>
                <w:sz w:val="20"/>
                <w:szCs w:val="20"/>
              </w:rPr>
              <w:t>integrate community and science expertise towards defining problems, including understanding the design task’s boundaries from this integrated vantage point</w:t>
            </w:r>
          </w:p>
          <w:p w14:paraId="11B3F5CC" w14:textId="77777777" w:rsidR="0062243B" w:rsidRPr="00DC3344" w:rsidRDefault="0062243B" w:rsidP="0062243B">
            <w:pPr>
              <w:rPr>
                <w:sz w:val="20"/>
                <w:szCs w:val="20"/>
              </w:rPr>
            </w:pPr>
            <w:r w:rsidRPr="00DC3344">
              <w:rPr>
                <w:i/>
                <w:sz w:val="20"/>
                <w:szCs w:val="20"/>
              </w:rPr>
              <w:t>Expansive ideas of science:</w:t>
            </w:r>
            <w:r w:rsidRPr="00DC3344">
              <w:rPr>
                <w:sz w:val="20"/>
                <w:szCs w:val="20"/>
              </w:rPr>
              <w:t xml:space="preserve"> </w:t>
            </w:r>
          </w:p>
          <w:p w14:paraId="3FE95319" w14:textId="77777777" w:rsidR="0062243B" w:rsidRPr="00DC3344" w:rsidRDefault="0062243B" w:rsidP="0062243B">
            <w:pPr>
              <w:pStyle w:val="ListParagraph"/>
              <w:numPr>
                <w:ilvl w:val="0"/>
                <w:numId w:val="11"/>
              </w:numPr>
              <w:rPr>
                <w:sz w:val="20"/>
                <w:szCs w:val="20"/>
              </w:rPr>
            </w:pPr>
            <w:r w:rsidRPr="00DC3344">
              <w:rPr>
                <w:sz w:val="20"/>
                <w:szCs w:val="20"/>
              </w:rPr>
              <w:lastRenderedPageBreak/>
              <w:t>Multiple areas of expertise important to process and outcomes of engaging in challenge</w:t>
            </w:r>
          </w:p>
          <w:p w14:paraId="2B966F4C" w14:textId="77777777" w:rsidR="00AE5D3D" w:rsidRPr="0062243B" w:rsidRDefault="00AE5D3D" w:rsidP="0062243B">
            <w:pPr>
              <w:rPr>
                <w:i/>
                <w:sz w:val="20"/>
                <w:szCs w:val="20"/>
              </w:rPr>
            </w:pPr>
          </w:p>
        </w:tc>
      </w:tr>
    </w:tbl>
    <w:p w14:paraId="264CC488" w14:textId="77777777" w:rsidR="00DC3344" w:rsidRDefault="00DC3344"/>
    <w:sectPr w:rsidR="00DC3344" w:rsidSect="00AE5D3D">
      <w:pgSz w:w="2016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469"/>
    <w:multiLevelType w:val="hybridMultilevel"/>
    <w:tmpl w:val="624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06D9"/>
    <w:multiLevelType w:val="hybridMultilevel"/>
    <w:tmpl w:val="C170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23AAA"/>
    <w:multiLevelType w:val="hybridMultilevel"/>
    <w:tmpl w:val="A51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84E7A"/>
    <w:multiLevelType w:val="hybridMultilevel"/>
    <w:tmpl w:val="AA7E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978A1"/>
    <w:multiLevelType w:val="hybridMultilevel"/>
    <w:tmpl w:val="7C4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B7757"/>
    <w:multiLevelType w:val="hybridMultilevel"/>
    <w:tmpl w:val="0A8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A46D7"/>
    <w:multiLevelType w:val="hybridMultilevel"/>
    <w:tmpl w:val="302EB9BC"/>
    <w:lvl w:ilvl="0" w:tplc="45AAE3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82A39"/>
    <w:multiLevelType w:val="hybridMultilevel"/>
    <w:tmpl w:val="2EE0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F4013"/>
    <w:multiLevelType w:val="hybridMultilevel"/>
    <w:tmpl w:val="D8C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15:restartNumberingAfterBreak="0">
    <w:nsid w:val="63F17086"/>
    <w:multiLevelType w:val="hybridMultilevel"/>
    <w:tmpl w:val="FD82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C15C4"/>
    <w:multiLevelType w:val="hybridMultilevel"/>
    <w:tmpl w:val="721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76A5D"/>
    <w:multiLevelType w:val="hybridMultilevel"/>
    <w:tmpl w:val="708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4"/>
  </w:num>
  <w:num w:numId="8">
    <w:abstractNumId w:val="9"/>
  </w:num>
  <w:num w:numId="9">
    <w:abstractNumId w:val="11"/>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27"/>
    <w:rsid w:val="0004215A"/>
    <w:rsid w:val="00075205"/>
    <w:rsid w:val="001539F5"/>
    <w:rsid w:val="001F0E27"/>
    <w:rsid w:val="002A1896"/>
    <w:rsid w:val="002A20E3"/>
    <w:rsid w:val="002C4D8B"/>
    <w:rsid w:val="00385CC1"/>
    <w:rsid w:val="00387FF1"/>
    <w:rsid w:val="004A29D9"/>
    <w:rsid w:val="004C055B"/>
    <w:rsid w:val="005B77E1"/>
    <w:rsid w:val="0062243B"/>
    <w:rsid w:val="00630F27"/>
    <w:rsid w:val="006637C2"/>
    <w:rsid w:val="0068788D"/>
    <w:rsid w:val="0075516A"/>
    <w:rsid w:val="00773FB2"/>
    <w:rsid w:val="0081651A"/>
    <w:rsid w:val="00AE5D3D"/>
    <w:rsid w:val="00B07DC8"/>
    <w:rsid w:val="00B31745"/>
    <w:rsid w:val="00B823ED"/>
    <w:rsid w:val="00B970BB"/>
    <w:rsid w:val="00BF1AC0"/>
    <w:rsid w:val="00CD07D1"/>
    <w:rsid w:val="00DB0466"/>
    <w:rsid w:val="00DC3344"/>
    <w:rsid w:val="00E40C06"/>
    <w:rsid w:val="00EE3894"/>
    <w:rsid w:val="00F21E20"/>
    <w:rsid w:val="00F2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67B6"/>
  <w15:chartTrackingRefBased/>
  <w15:docId w15:val="{4AE3961F-F74F-F945-8127-7A44924A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C1"/>
    <w:pPr>
      <w:ind w:left="720"/>
      <w:contextualSpacing/>
    </w:pPr>
  </w:style>
  <w:style w:type="character" w:styleId="CommentReference">
    <w:name w:val="annotation reference"/>
    <w:basedOn w:val="DefaultParagraphFont"/>
    <w:uiPriority w:val="99"/>
    <w:semiHidden/>
    <w:unhideWhenUsed/>
    <w:rsid w:val="002C4D8B"/>
    <w:rPr>
      <w:sz w:val="16"/>
      <w:szCs w:val="16"/>
    </w:rPr>
  </w:style>
  <w:style w:type="paragraph" w:styleId="CommentText">
    <w:name w:val="annotation text"/>
    <w:basedOn w:val="Normal"/>
    <w:link w:val="CommentTextChar"/>
    <w:uiPriority w:val="99"/>
    <w:semiHidden/>
    <w:unhideWhenUsed/>
    <w:rsid w:val="002C4D8B"/>
    <w:rPr>
      <w:sz w:val="20"/>
      <w:szCs w:val="20"/>
    </w:rPr>
  </w:style>
  <w:style w:type="character" w:customStyle="1" w:styleId="CommentTextChar">
    <w:name w:val="Comment Text Char"/>
    <w:basedOn w:val="DefaultParagraphFont"/>
    <w:link w:val="CommentText"/>
    <w:uiPriority w:val="99"/>
    <w:semiHidden/>
    <w:rsid w:val="002C4D8B"/>
    <w:rPr>
      <w:sz w:val="20"/>
      <w:szCs w:val="20"/>
    </w:rPr>
  </w:style>
  <w:style w:type="paragraph" w:styleId="CommentSubject">
    <w:name w:val="annotation subject"/>
    <w:basedOn w:val="CommentText"/>
    <w:next w:val="CommentText"/>
    <w:link w:val="CommentSubjectChar"/>
    <w:uiPriority w:val="99"/>
    <w:semiHidden/>
    <w:unhideWhenUsed/>
    <w:rsid w:val="002C4D8B"/>
    <w:rPr>
      <w:b/>
      <w:bCs/>
    </w:rPr>
  </w:style>
  <w:style w:type="character" w:customStyle="1" w:styleId="CommentSubjectChar">
    <w:name w:val="Comment Subject Char"/>
    <w:basedOn w:val="CommentTextChar"/>
    <w:link w:val="CommentSubject"/>
    <w:uiPriority w:val="99"/>
    <w:semiHidden/>
    <w:rsid w:val="002C4D8B"/>
    <w:rPr>
      <w:b/>
      <w:bCs/>
      <w:sz w:val="20"/>
      <w:szCs w:val="20"/>
    </w:rPr>
  </w:style>
  <w:style w:type="paragraph" w:styleId="BalloonText">
    <w:name w:val="Balloon Text"/>
    <w:basedOn w:val="Normal"/>
    <w:link w:val="BalloonTextChar"/>
    <w:uiPriority w:val="99"/>
    <w:semiHidden/>
    <w:unhideWhenUsed/>
    <w:rsid w:val="002C4D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4D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Birmingham,Daniel</dc:creator>
  <cp:keywords/>
  <dc:description/>
  <cp:lastModifiedBy>Caroline Barnes</cp:lastModifiedBy>
  <cp:revision>3</cp:revision>
  <dcterms:created xsi:type="dcterms:W3CDTF">2020-11-02T17:50:00Z</dcterms:created>
  <dcterms:modified xsi:type="dcterms:W3CDTF">2020-12-16T15:23:00Z</dcterms:modified>
</cp:coreProperties>
</file>