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B9E50" w14:textId="05D6EE0F" w:rsidR="00B31DC2" w:rsidRDefault="004D4B7E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7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C760A4C" wp14:editId="76590758">
            <wp:simplePos x="0" y="0"/>
            <wp:positionH relativeFrom="column">
              <wp:posOffset>1903095</wp:posOffset>
            </wp:positionH>
            <wp:positionV relativeFrom="paragraph">
              <wp:posOffset>34925</wp:posOffset>
            </wp:positionV>
            <wp:extent cx="3236595" cy="1711325"/>
            <wp:effectExtent l="0" t="0" r="0" b="0"/>
            <wp:wrapSquare wrapText="bothSides" distT="0" distB="0" distL="114300" distR="114300"/>
            <wp:docPr id="3" name="image1.jpg" descr="Image may contain: sky, cloud and outdo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may contain: sky, cloud and outdoor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1711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CD8B9B" w14:textId="77777777" w:rsidR="004D4B7E" w:rsidRDefault="004D4B7E" w:rsidP="004D4B7E">
      <w:pPr>
        <w:keepNext/>
        <w:keepLines/>
        <w:spacing w:after="116"/>
        <w:ind w:left="4492" w:hanging="17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DECEAAE" w14:textId="77777777" w:rsidR="004D4B7E" w:rsidRDefault="004D4B7E" w:rsidP="004D4B7E">
      <w:pPr>
        <w:keepNext/>
        <w:keepLines/>
        <w:spacing w:after="116"/>
        <w:ind w:left="4492" w:hanging="17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1DB015C" w14:textId="77777777" w:rsidR="004D4B7E" w:rsidRDefault="004D4B7E" w:rsidP="004D4B7E">
      <w:pPr>
        <w:keepNext/>
        <w:keepLines/>
        <w:spacing w:after="116"/>
        <w:ind w:left="4492" w:hanging="17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67DE2798" w14:textId="77777777" w:rsidR="004D4B7E" w:rsidRDefault="004D4B7E" w:rsidP="004D4B7E">
      <w:pPr>
        <w:keepNext/>
        <w:keepLines/>
        <w:spacing w:after="116"/>
        <w:ind w:left="4492" w:hanging="17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6B350093" w14:textId="77777777" w:rsidR="004D4B7E" w:rsidRDefault="004D4B7E" w:rsidP="004D4B7E">
      <w:pPr>
        <w:keepNext/>
        <w:keepLines/>
        <w:spacing w:after="116"/>
        <w:ind w:left="4492" w:hanging="17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50953B5" w14:textId="77777777" w:rsidR="004D4B7E" w:rsidRDefault="004D4B7E" w:rsidP="004D4B7E">
      <w:pPr>
        <w:keepNext/>
        <w:keepLines/>
        <w:spacing w:after="116"/>
        <w:ind w:left="4492" w:hanging="17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2640D41" w14:textId="77777777" w:rsidR="004D4B7E" w:rsidRDefault="004D4B7E" w:rsidP="004D4B7E">
      <w:pPr>
        <w:keepNext/>
        <w:keepLines/>
        <w:spacing w:after="116"/>
        <w:ind w:left="4492" w:hanging="17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65A67650" w14:textId="0E2D7EBF" w:rsidR="00B31DC2" w:rsidRPr="004D4B7E" w:rsidRDefault="004D4B7E" w:rsidP="004D4B7E">
      <w:pPr>
        <w:keepNext/>
        <w:keepLines/>
        <w:spacing w:after="116"/>
        <w:ind w:left="4492" w:hanging="171"/>
        <w:rPr>
          <w:rFonts w:ascii="Cambria" w:eastAsia="Cambria" w:hAnsi="Cambria" w:cs="Cambria"/>
          <w:color w:val="00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Understanding </w:t>
      </w:r>
      <w:r w:rsidRPr="004D4B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Tavy</w:t>
      </w:r>
      <w:r w:rsidRPr="004D4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15BC05" w14:textId="676DEBB9" w:rsidR="00B31DC2" w:rsidRDefault="004D4B7E">
      <w:pPr>
        <w:spacing w:after="38" w:line="358" w:lineRule="auto"/>
        <w:ind w:left="721" w:right="511" w:firstLine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Slash and burn farming, or </w:t>
      </w:r>
      <w:proofErr w:type="spellStart"/>
      <w:r w:rsidRPr="004D4B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Malagasy,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leads to the permanent destruction of the rainforest.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the same time, the people of Madagascar respect the forests and can see that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greatly jeopardizes future generations.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 why destroy what you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ove and need?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answer is very complex.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Madagascar, poverty is at an extreme high and there are few other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options available for profitable farming.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Rice is the food staple which can be grown both on flat ground in sustainable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paddy fields, and/or on steep slopes of slashed and burned forests.  </w:t>
      </w:r>
    </w:p>
    <w:p w14:paraId="62DAE74D" w14:textId="3A48C04E" w:rsidR="00B31DC2" w:rsidRDefault="004D4B7E">
      <w:pPr>
        <w:spacing w:after="1" w:line="358" w:lineRule="auto"/>
        <w:ind w:left="721" w:right="511" w:firstLine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Due to cyclones, many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fields get washed away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Many farmers suffer great losses when cyclones hit.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weather systems can cause the fields to become quickly unpr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oductive,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therefore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slopes must be cut every few years to ensure the production of food.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ancient agricultural technique was brought by the original immigrants from Indonesia.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Land ownership and hierarchies are determined by its practice.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example: families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considered wealthy if they own and are able to maintain a rice paddy field.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untouched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jungles are also tied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cultural practices,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forests 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the domain of ancestors and the site of many tombs and religious standing stones.  </w:t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F12DB91" wp14:editId="117E5293">
            <wp:simplePos x="0" y="0"/>
            <wp:positionH relativeFrom="column">
              <wp:posOffset>4685665</wp:posOffset>
            </wp:positionH>
            <wp:positionV relativeFrom="paragraph">
              <wp:posOffset>198120</wp:posOffset>
            </wp:positionV>
            <wp:extent cx="2184400" cy="2524125"/>
            <wp:effectExtent l="0" t="0" r="0" b="0"/>
            <wp:wrapSquare wrapText="bothSides" distT="0" distB="0" distL="114300" distR="114300"/>
            <wp:docPr id="2" name="image3.jpg" descr="Image may contain: 1 person, smiling, standing, child and outdo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age may contain: 1 person, smiling, standing, child and outdoor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524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E86CDD" w14:textId="77777777" w:rsidR="00B31DC2" w:rsidRDefault="004D4B7E">
      <w:pPr>
        <w:spacing w:after="112"/>
        <w:ind w:left="72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9A4FF60" w14:textId="77777777" w:rsidR="00B31DC2" w:rsidRDefault="004D4B7E">
      <w:pPr>
        <w:spacing w:after="115"/>
        <w:ind w:left="72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9E5DC58" w14:textId="0A2F2CAC" w:rsidR="00B31DC2" w:rsidRDefault="004D4B7E">
      <w:pPr>
        <w:spacing w:after="33" w:line="358" w:lineRule="auto"/>
        <w:ind w:left="-5" w:right="511" w:hanging="1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Scenario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Tavy is use by various ethnic groups to create usable farmland in rainforests to grow crops,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however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once the land is used up, degraded soil leads to an increase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pH.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might this affect the periwinkle species?           </w:t>
      </w:r>
    </w:p>
    <w:p w14:paraId="4242FDFA" w14:textId="77777777" w:rsidR="00B31DC2" w:rsidRDefault="00B31DC2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720"/>
        <w:rPr>
          <w:color w:val="000000"/>
        </w:rPr>
      </w:pPr>
    </w:p>
    <w:p w14:paraId="1F1629C7" w14:textId="77777777" w:rsidR="00B31DC2" w:rsidRDefault="00B31DC2">
      <w:pPr>
        <w:pBdr>
          <w:top w:val="nil"/>
          <w:left w:val="nil"/>
          <w:bottom w:val="nil"/>
          <w:right w:val="nil"/>
          <w:between w:val="nil"/>
        </w:pBdr>
        <w:ind w:left="2160" w:hanging="720"/>
        <w:rPr>
          <w:color w:val="000000"/>
        </w:rPr>
      </w:pPr>
    </w:p>
    <w:sectPr w:rsidR="00B31DC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02008"/>
    <w:multiLevelType w:val="multilevel"/>
    <w:tmpl w:val="0218A9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1DC2"/>
    <w:rsid w:val="004D4B7E"/>
    <w:rsid w:val="00B3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6CBED1"/>
  <w15:docId w15:val="{342955F6-82DA-F341-A152-1A37E390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1276</Characters>
  <Application>Microsoft Office Word</Application>
  <DocSecurity>0</DocSecurity>
  <Lines>20</Lines>
  <Paragraphs>5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St Clair</cp:lastModifiedBy>
  <cp:revision>2</cp:revision>
  <dcterms:created xsi:type="dcterms:W3CDTF">2018-12-21T14:02:00Z</dcterms:created>
  <dcterms:modified xsi:type="dcterms:W3CDTF">2018-12-21T14:09:00Z</dcterms:modified>
</cp:coreProperties>
</file>