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8A8D74" w14:textId="41E1C274" w:rsidR="001B49D6" w:rsidRDefault="00A37D48" w:rsidP="00A37D48">
      <w:r>
        <w:t>Connecting to the Next Generation Science Standards</w:t>
      </w:r>
    </w:p>
    <w:p w14:paraId="62617607" w14:textId="77777777" w:rsidR="001B49D6" w:rsidRDefault="001B49D6" w:rsidP="001B49D6">
      <w:pPr>
        <w:jc w:val="center"/>
      </w:pPr>
    </w:p>
    <w:tbl>
      <w:tblPr>
        <w:tblW w:w="11250" w:type="dxa"/>
        <w:tblInd w:w="-905" w:type="dxa"/>
        <w:tblCellMar>
          <w:top w:w="72" w:type="dxa"/>
          <w:left w:w="72" w:type="dxa"/>
          <w:bottom w:w="72" w:type="dxa"/>
          <w:right w:w="72" w:type="dxa"/>
        </w:tblCellMar>
        <w:tblLook w:val="01E0" w:firstRow="1" w:lastRow="1" w:firstColumn="1" w:lastColumn="1" w:noHBand="0" w:noVBand="0"/>
      </w:tblPr>
      <w:tblGrid>
        <w:gridCol w:w="2474"/>
        <w:gridCol w:w="4636"/>
        <w:gridCol w:w="4140"/>
      </w:tblGrid>
      <w:tr w:rsidR="001B49D6" w:rsidRPr="00DD10FF" w14:paraId="29A193C9" w14:textId="77777777" w:rsidTr="005C102F">
        <w:tc>
          <w:tcPr>
            <w:tcW w:w="112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FF9D10B" w14:textId="77777777" w:rsidR="001B49D6" w:rsidRPr="00DD10FF" w:rsidRDefault="001B49D6" w:rsidP="005C102F">
            <w:pPr>
              <w:pStyle w:val="TableParagraph"/>
              <w:spacing w:before="35"/>
              <w:rPr>
                <w:rFonts w:ascii="Times New Roman" w:eastAsia="Arial" w:hAnsi="Times New Roman"/>
                <w:sz w:val="24"/>
                <w:szCs w:val="24"/>
              </w:rPr>
            </w:pPr>
            <w:r w:rsidRPr="00DD10FF">
              <w:rPr>
                <w:rFonts w:ascii="Times New Roman" w:eastAsia="Arial" w:hAnsi="Times New Roman"/>
                <w:b/>
                <w:bCs/>
                <w:sz w:val="24"/>
                <w:szCs w:val="24"/>
              </w:rPr>
              <w:t>Standa</w:t>
            </w:r>
            <w:r w:rsidRPr="00DD10FF">
              <w:rPr>
                <w:rFonts w:ascii="Times New Roman" w:eastAsia="Arial" w:hAnsi="Times New Roman"/>
                <w:b/>
                <w:bCs/>
                <w:spacing w:val="-4"/>
                <w:sz w:val="24"/>
                <w:szCs w:val="24"/>
              </w:rPr>
              <w:t>r</w:t>
            </w:r>
            <w:r w:rsidRPr="00DD10FF">
              <w:rPr>
                <w:rFonts w:ascii="Times New Roman" w:eastAsia="Arial" w:hAnsi="Times New Roman"/>
                <w:b/>
                <w:bCs/>
                <w:sz w:val="24"/>
                <w:szCs w:val="24"/>
              </w:rPr>
              <w:t>ds</w:t>
            </w:r>
          </w:p>
          <w:p w14:paraId="3DD57F6B" w14:textId="77777777" w:rsidR="001B49D6" w:rsidRPr="00DD10FF" w:rsidRDefault="001B49D6" w:rsidP="005C102F">
            <w:pPr>
              <w:pStyle w:val="TableParagraph"/>
              <w:spacing w:before="33" w:line="278" w:lineRule="auto"/>
              <w:ind w:right="356"/>
              <w:rPr>
                <w:rFonts w:ascii="Times New Roman" w:eastAsia="Arial" w:hAnsi="Times New Roman"/>
                <w:b/>
                <w:sz w:val="24"/>
                <w:szCs w:val="24"/>
              </w:rPr>
            </w:pPr>
            <w:r w:rsidRPr="00DD10FF">
              <w:rPr>
                <w:rFonts w:ascii="Times New Roman" w:eastAsia="Arial" w:hAnsi="Times New Roman"/>
                <w:b/>
                <w:sz w:val="24"/>
                <w:szCs w:val="24"/>
              </w:rPr>
              <w:t>HS-LS2-1 Ecosystems: Interactions, Energy, and Dynamics</w:t>
            </w:r>
          </w:p>
          <w:p w14:paraId="4285FF57" w14:textId="77777777" w:rsidR="001B49D6" w:rsidRPr="00DD10FF" w:rsidRDefault="001B49D6" w:rsidP="005C102F">
            <w:pPr>
              <w:pStyle w:val="TableParagraph"/>
              <w:spacing w:before="33" w:line="278" w:lineRule="auto"/>
              <w:ind w:right="356"/>
              <w:rPr>
                <w:rFonts w:ascii="Times New Roman" w:eastAsia="Arial" w:hAnsi="Times New Roman"/>
                <w:sz w:val="24"/>
                <w:szCs w:val="24"/>
              </w:rPr>
            </w:pPr>
            <w:r w:rsidRPr="00DD10FF">
              <w:rPr>
                <w:rFonts w:ascii="Times New Roman" w:eastAsia="Arial" w:hAnsi="Times New Roman"/>
                <w:b/>
                <w:sz w:val="24"/>
                <w:szCs w:val="24"/>
              </w:rPr>
              <w:t>HS-LS2-2 Ecosystems: Interactions, Energy, and Dynamics</w:t>
            </w:r>
          </w:p>
        </w:tc>
      </w:tr>
      <w:tr w:rsidR="001B49D6" w:rsidRPr="00DD10FF" w14:paraId="4F31FF37" w14:textId="77777777" w:rsidTr="005C102F">
        <w:tc>
          <w:tcPr>
            <w:tcW w:w="11250" w:type="dxa"/>
            <w:gridSpan w:val="3"/>
            <w:tcBorders>
              <w:top w:val="single" w:sz="4" w:space="0" w:color="000000"/>
              <w:left w:val="single" w:sz="4" w:space="0" w:color="000000"/>
              <w:bottom w:val="single" w:sz="4" w:space="0" w:color="000000"/>
              <w:right w:val="single" w:sz="4" w:space="0" w:color="000000"/>
            </w:tcBorders>
            <w:shd w:val="clear" w:color="auto" w:fill="FFFFFF"/>
          </w:tcPr>
          <w:p w14:paraId="36AF3E11" w14:textId="77777777" w:rsidR="001B49D6" w:rsidRPr="00DD10FF" w:rsidRDefault="001B49D6" w:rsidP="005C102F">
            <w:pPr>
              <w:pStyle w:val="TableParagraph"/>
              <w:spacing w:before="35"/>
              <w:rPr>
                <w:rFonts w:ascii="Times New Roman" w:eastAsia="Arial" w:hAnsi="Times New Roman"/>
                <w:sz w:val="24"/>
                <w:szCs w:val="24"/>
              </w:rPr>
            </w:pPr>
            <w:r w:rsidRPr="00DD10FF">
              <w:rPr>
                <w:rFonts w:ascii="Times New Roman" w:eastAsia="Arial" w:hAnsi="Times New Roman"/>
                <w:b/>
                <w:bCs/>
                <w:spacing w:val="-6"/>
                <w:sz w:val="24"/>
                <w:szCs w:val="24"/>
              </w:rPr>
              <w:t>P</w:t>
            </w:r>
            <w:r w:rsidRPr="00DD10FF">
              <w:rPr>
                <w:rFonts w:ascii="Times New Roman" w:eastAsia="Arial" w:hAnsi="Times New Roman"/>
                <w:b/>
                <w:bCs/>
                <w:sz w:val="24"/>
                <w:szCs w:val="24"/>
              </w:rPr>
              <w:t>er</w:t>
            </w:r>
            <w:r w:rsidRPr="00DD10FF">
              <w:rPr>
                <w:rFonts w:ascii="Times New Roman" w:eastAsia="Arial" w:hAnsi="Times New Roman"/>
                <w:b/>
                <w:bCs/>
                <w:spacing w:val="-4"/>
                <w:sz w:val="24"/>
                <w:szCs w:val="24"/>
              </w:rPr>
              <w:t>f</w:t>
            </w:r>
            <w:r w:rsidRPr="00DD10FF">
              <w:rPr>
                <w:rFonts w:ascii="Times New Roman" w:eastAsia="Arial" w:hAnsi="Times New Roman"/>
                <w:b/>
                <w:bCs/>
                <w:sz w:val="24"/>
                <w:szCs w:val="24"/>
              </w:rPr>
              <w:t>o</w:t>
            </w:r>
            <w:r w:rsidRPr="00DD10FF">
              <w:rPr>
                <w:rFonts w:ascii="Times New Roman" w:eastAsia="Arial" w:hAnsi="Times New Roman"/>
                <w:b/>
                <w:bCs/>
                <w:spacing w:val="-3"/>
                <w:sz w:val="24"/>
                <w:szCs w:val="24"/>
              </w:rPr>
              <w:t>r</w:t>
            </w:r>
            <w:r w:rsidRPr="00DD10FF">
              <w:rPr>
                <w:rFonts w:ascii="Times New Roman" w:eastAsia="Arial" w:hAnsi="Times New Roman"/>
                <w:b/>
                <w:bCs/>
                <w:sz w:val="24"/>
                <w:szCs w:val="24"/>
              </w:rPr>
              <w:t>mance Expectation(s)</w:t>
            </w:r>
          </w:p>
          <w:p w14:paraId="7BECE6EB" w14:textId="77777777" w:rsidR="001B49D6" w:rsidRPr="00DD10FF" w:rsidRDefault="001B49D6" w:rsidP="005C102F">
            <w:pPr>
              <w:pStyle w:val="TableParagraph"/>
              <w:spacing w:before="33" w:line="278" w:lineRule="auto"/>
              <w:ind w:right="200"/>
              <w:rPr>
                <w:rFonts w:ascii="Times New Roman" w:eastAsia="Arial" w:hAnsi="Times New Roman"/>
                <w:i/>
                <w:sz w:val="24"/>
                <w:szCs w:val="24"/>
              </w:rPr>
            </w:pPr>
            <w:r w:rsidRPr="00DD10FF">
              <w:rPr>
                <w:rStyle w:val="qowt-font4-tahoma"/>
                <w:rFonts w:ascii="Times New Roman" w:hAnsi="Times New Roman"/>
                <w:i/>
                <w:color w:val="000000"/>
                <w:sz w:val="24"/>
                <w:szCs w:val="24"/>
                <w:shd w:val="clear" w:color="auto" w:fill="FFFFFF"/>
              </w:rPr>
              <w:t xml:space="preserve">The chart below makes one set of connections between the instruction outlined in this article and the </w:t>
            </w:r>
            <w:r w:rsidRPr="00DD10FF">
              <w:rPr>
                <w:rStyle w:val="qowt-font4-tahoma"/>
                <w:rFonts w:ascii="Times New Roman" w:hAnsi="Times New Roman"/>
                <w:i/>
                <w:iCs/>
                <w:color w:val="000000"/>
                <w:sz w:val="24"/>
                <w:szCs w:val="24"/>
                <w:shd w:val="clear" w:color="auto" w:fill="FFFFFF"/>
              </w:rPr>
              <w:t>NGSS</w:t>
            </w:r>
            <w:r w:rsidRPr="00DD10FF">
              <w:rPr>
                <w:rStyle w:val="qowt-font4-tahoma"/>
                <w:rFonts w:ascii="Times New Roman" w:hAnsi="Times New Roman"/>
                <w:i/>
                <w:color w:val="000000"/>
                <w:sz w:val="24"/>
                <w:szCs w:val="24"/>
                <w:shd w:val="clear" w:color="auto" w:fill="FFFFFF"/>
              </w:rPr>
              <w:t>. Other valid connections are likely; however, space restrictions prevent us from listing all possibilities. The activities outlined in this article are just one step toward reaching the performance expectations listed below.</w:t>
            </w:r>
          </w:p>
          <w:p w14:paraId="4A63AFEB" w14:textId="77777777" w:rsidR="001B49D6" w:rsidRPr="00DD10FF" w:rsidRDefault="001B49D6" w:rsidP="005C102F">
            <w:pPr>
              <w:pStyle w:val="Default"/>
              <w:rPr>
                <w:rFonts w:ascii="Times New Roman" w:hAnsi="Times New Roman" w:cs="Times New Roman"/>
                <w:bCs/>
              </w:rPr>
            </w:pPr>
          </w:p>
          <w:p w14:paraId="6D60AF99" w14:textId="77777777" w:rsidR="001B49D6" w:rsidRPr="00DD10FF" w:rsidRDefault="001B49D6" w:rsidP="005C102F">
            <w:pPr>
              <w:pStyle w:val="Default"/>
              <w:rPr>
                <w:rFonts w:ascii="Times New Roman" w:hAnsi="Times New Roman" w:cs="Times New Roman"/>
              </w:rPr>
            </w:pPr>
            <w:r w:rsidRPr="00DD10FF">
              <w:rPr>
                <w:rFonts w:ascii="Times New Roman" w:hAnsi="Times New Roman" w:cs="Times New Roman"/>
                <w:b/>
                <w:bCs/>
              </w:rPr>
              <w:t>HS-LS2-2 Use a mathematical and/or computational representation to support explanations of factors that affect carrying capacity of ecosystems at different scales.</w:t>
            </w:r>
          </w:p>
          <w:p w14:paraId="313D69A2" w14:textId="77777777" w:rsidR="001B49D6" w:rsidRPr="00DD10FF" w:rsidRDefault="001B49D6" w:rsidP="005C102F">
            <w:pPr>
              <w:pStyle w:val="TableParagraph"/>
              <w:spacing w:before="33" w:line="278" w:lineRule="auto"/>
              <w:ind w:right="200"/>
              <w:rPr>
                <w:rFonts w:ascii="Times New Roman" w:eastAsia="Arial" w:hAnsi="Times New Roman"/>
                <w:sz w:val="24"/>
                <w:szCs w:val="24"/>
              </w:rPr>
            </w:pPr>
          </w:p>
          <w:p w14:paraId="1C0A38CE" w14:textId="77777777" w:rsidR="001B49D6" w:rsidRPr="00DD10FF" w:rsidRDefault="001B49D6" w:rsidP="005C102F">
            <w:pPr>
              <w:pStyle w:val="Default"/>
              <w:rPr>
                <w:rFonts w:ascii="Times New Roman" w:hAnsi="Times New Roman" w:cs="Times New Roman"/>
                <w:b/>
                <w:bCs/>
              </w:rPr>
            </w:pPr>
            <w:r w:rsidRPr="00DD10FF">
              <w:rPr>
                <w:rFonts w:ascii="Times New Roman" w:hAnsi="Times New Roman" w:cs="Times New Roman"/>
                <w:b/>
                <w:bCs/>
              </w:rPr>
              <w:t xml:space="preserve">HS-LS1-1. Use mathematical representations to support and revise explanations based on evidence about factors affecting biodiversity and populations in ecosystems of different scales. </w:t>
            </w:r>
          </w:p>
        </w:tc>
      </w:tr>
      <w:tr w:rsidR="001B49D6" w:rsidRPr="00DD10FF" w14:paraId="08A5820A" w14:textId="77777777" w:rsidTr="005C102F">
        <w:tc>
          <w:tcPr>
            <w:tcW w:w="24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8CCA7" w14:textId="77777777" w:rsidR="001B49D6" w:rsidRPr="00DD10FF" w:rsidRDefault="001B49D6" w:rsidP="005C102F">
            <w:pPr>
              <w:pStyle w:val="TableParagraph"/>
              <w:spacing w:before="35"/>
              <w:rPr>
                <w:rFonts w:ascii="Times New Roman" w:eastAsia="Arial" w:hAnsi="Times New Roman"/>
                <w:sz w:val="24"/>
                <w:szCs w:val="24"/>
              </w:rPr>
            </w:pPr>
            <w:r w:rsidRPr="00DD10FF">
              <w:rPr>
                <w:rFonts w:ascii="Times New Roman" w:eastAsia="Arial" w:hAnsi="Times New Roman"/>
                <w:b/>
                <w:bCs/>
                <w:sz w:val="24"/>
                <w:szCs w:val="24"/>
              </w:rPr>
              <w:t>Dimension</w:t>
            </w:r>
          </w:p>
        </w:tc>
        <w:tc>
          <w:tcPr>
            <w:tcW w:w="463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6FFD2E" w14:textId="77777777" w:rsidR="001B49D6" w:rsidRPr="00DD10FF" w:rsidRDefault="001B49D6" w:rsidP="005C102F">
            <w:pPr>
              <w:pStyle w:val="TableParagraph"/>
              <w:spacing w:before="35"/>
              <w:rPr>
                <w:rFonts w:ascii="Times New Roman" w:eastAsia="Arial" w:hAnsi="Times New Roman"/>
                <w:sz w:val="24"/>
                <w:szCs w:val="24"/>
              </w:rPr>
            </w:pPr>
            <w:r w:rsidRPr="00DD10FF">
              <w:rPr>
                <w:rFonts w:ascii="Times New Roman" w:eastAsia="Arial" w:hAnsi="Times New Roman"/>
                <w:b/>
                <w:bCs/>
                <w:sz w:val="24"/>
                <w:szCs w:val="24"/>
              </w:rPr>
              <w:t>Name</w:t>
            </w:r>
            <w:r w:rsidRPr="00DD10FF">
              <w:rPr>
                <w:rFonts w:ascii="Times New Roman" w:eastAsia="Arial" w:hAnsi="Times New Roman"/>
                <w:b/>
                <w:bCs/>
                <w:spacing w:val="-7"/>
                <w:sz w:val="24"/>
                <w:szCs w:val="24"/>
              </w:rPr>
              <w:t xml:space="preserve"> </w:t>
            </w:r>
            <w:r w:rsidRPr="00DD10FF">
              <w:rPr>
                <w:rFonts w:ascii="Times New Roman" w:eastAsia="Arial" w:hAnsi="Times New Roman"/>
                <w:b/>
                <w:bCs/>
                <w:sz w:val="24"/>
                <w:szCs w:val="24"/>
              </w:rPr>
              <w:t>and</w:t>
            </w:r>
            <w:r w:rsidRPr="00DD10FF">
              <w:rPr>
                <w:rFonts w:ascii="Times New Roman" w:eastAsia="Arial" w:hAnsi="Times New Roman"/>
                <w:b/>
                <w:bCs/>
                <w:spacing w:val="-7"/>
                <w:sz w:val="24"/>
                <w:szCs w:val="24"/>
              </w:rPr>
              <w:t xml:space="preserve"> </w:t>
            </w:r>
            <w:r w:rsidRPr="00DD10FF">
              <w:rPr>
                <w:rFonts w:ascii="Times New Roman" w:eastAsia="Arial" w:hAnsi="Times New Roman"/>
                <w:b/>
                <w:bCs/>
                <w:i/>
                <w:sz w:val="24"/>
                <w:szCs w:val="24"/>
              </w:rPr>
              <w:t>NGSS</w:t>
            </w:r>
            <w:r w:rsidRPr="00DD10FF">
              <w:rPr>
                <w:rFonts w:ascii="Times New Roman" w:eastAsia="Arial" w:hAnsi="Times New Roman"/>
                <w:b/>
                <w:bCs/>
                <w:i/>
                <w:spacing w:val="-7"/>
                <w:sz w:val="24"/>
                <w:szCs w:val="24"/>
              </w:rPr>
              <w:t xml:space="preserve"> </w:t>
            </w:r>
            <w:r w:rsidRPr="00DD10FF">
              <w:rPr>
                <w:rFonts w:ascii="Times New Roman" w:eastAsia="Arial" w:hAnsi="Times New Roman"/>
                <w:b/>
                <w:bCs/>
                <w:sz w:val="24"/>
                <w:szCs w:val="24"/>
              </w:rPr>
              <w:t>code/citation</w:t>
            </w:r>
          </w:p>
        </w:tc>
        <w:tc>
          <w:tcPr>
            <w:tcW w:w="41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50B7BC" w14:textId="77777777" w:rsidR="001B49D6" w:rsidRPr="00DD10FF" w:rsidRDefault="001B49D6" w:rsidP="005C102F">
            <w:pPr>
              <w:pStyle w:val="TableParagraph"/>
              <w:spacing w:before="35" w:line="278" w:lineRule="auto"/>
              <w:ind w:right="93"/>
              <w:rPr>
                <w:rFonts w:ascii="Times New Roman" w:eastAsia="Arial" w:hAnsi="Times New Roman"/>
                <w:b/>
                <w:bCs/>
                <w:sz w:val="24"/>
                <w:szCs w:val="24"/>
              </w:rPr>
            </w:pPr>
            <w:r w:rsidRPr="00DD10FF">
              <w:rPr>
                <w:rFonts w:ascii="Times New Roman" w:eastAsia="Arial" w:hAnsi="Times New Roman"/>
                <w:b/>
                <w:bCs/>
                <w:sz w:val="24"/>
                <w:szCs w:val="24"/>
              </w:rPr>
              <w:t>Specific Connections to Classroom Activity</w:t>
            </w:r>
          </w:p>
        </w:tc>
      </w:tr>
      <w:tr w:rsidR="001B49D6" w:rsidRPr="00DD10FF" w14:paraId="499F28E1" w14:textId="77777777" w:rsidTr="005C102F">
        <w:tc>
          <w:tcPr>
            <w:tcW w:w="2474" w:type="dxa"/>
            <w:tcBorders>
              <w:top w:val="single" w:sz="4" w:space="0" w:color="000000"/>
              <w:left w:val="single" w:sz="4" w:space="0" w:color="000000"/>
              <w:bottom w:val="single" w:sz="4" w:space="0" w:color="000000"/>
              <w:right w:val="single" w:sz="4" w:space="0" w:color="000000"/>
            </w:tcBorders>
            <w:shd w:val="clear" w:color="auto" w:fill="FFFFFF"/>
          </w:tcPr>
          <w:p w14:paraId="507A6BD6" w14:textId="77777777" w:rsidR="001B49D6" w:rsidRPr="00DD10FF" w:rsidRDefault="001B49D6" w:rsidP="005C102F">
            <w:pPr>
              <w:pStyle w:val="TableParagraph"/>
              <w:spacing w:before="35" w:line="278" w:lineRule="auto"/>
              <w:ind w:right="282"/>
              <w:rPr>
                <w:rFonts w:ascii="Times New Roman" w:eastAsia="Arial" w:hAnsi="Times New Roman"/>
                <w:b/>
                <w:sz w:val="24"/>
                <w:szCs w:val="24"/>
              </w:rPr>
            </w:pPr>
            <w:r w:rsidRPr="00DD10FF">
              <w:rPr>
                <w:rFonts w:ascii="Times New Roman" w:eastAsia="Arial" w:hAnsi="Times New Roman"/>
                <w:b/>
                <w:sz w:val="24"/>
                <w:szCs w:val="24"/>
              </w:rPr>
              <w:t>Science and Enginee</w:t>
            </w:r>
            <w:r w:rsidRPr="00DD10FF">
              <w:rPr>
                <w:rFonts w:ascii="Times New Roman" w:eastAsia="Arial" w:hAnsi="Times New Roman"/>
                <w:b/>
                <w:spacing w:val="2"/>
                <w:sz w:val="24"/>
                <w:szCs w:val="24"/>
              </w:rPr>
              <w:t>r</w:t>
            </w:r>
            <w:r w:rsidRPr="00DD10FF">
              <w:rPr>
                <w:rFonts w:ascii="Times New Roman" w:eastAsia="Arial" w:hAnsi="Times New Roman"/>
                <w:b/>
                <w:sz w:val="24"/>
                <w:szCs w:val="24"/>
              </w:rPr>
              <w:t xml:space="preserve">ing </w:t>
            </w:r>
            <w:r w:rsidRPr="00DD10FF">
              <w:rPr>
                <w:rFonts w:ascii="Times New Roman" w:eastAsia="Arial" w:hAnsi="Times New Roman"/>
                <w:b/>
                <w:spacing w:val="-10"/>
                <w:sz w:val="24"/>
                <w:szCs w:val="24"/>
              </w:rPr>
              <w:t>P</w:t>
            </w:r>
            <w:r w:rsidRPr="00DD10FF">
              <w:rPr>
                <w:rFonts w:ascii="Times New Roman" w:eastAsia="Arial" w:hAnsi="Times New Roman"/>
                <w:b/>
                <w:spacing w:val="-2"/>
                <w:sz w:val="24"/>
                <w:szCs w:val="24"/>
              </w:rPr>
              <w:t>r</w:t>
            </w:r>
            <w:r w:rsidRPr="00DD10FF">
              <w:rPr>
                <w:rFonts w:ascii="Times New Roman" w:eastAsia="Arial" w:hAnsi="Times New Roman"/>
                <w:b/>
                <w:sz w:val="24"/>
                <w:szCs w:val="24"/>
              </w:rPr>
              <w:t>actices</w:t>
            </w:r>
          </w:p>
        </w:tc>
        <w:tc>
          <w:tcPr>
            <w:tcW w:w="4636" w:type="dxa"/>
            <w:tcBorders>
              <w:top w:val="single" w:sz="4" w:space="0" w:color="000000"/>
              <w:left w:val="single" w:sz="4" w:space="0" w:color="000000"/>
              <w:bottom w:val="single" w:sz="4" w:space="0" w:color="000000"/>
              <w:right w:val="single" w:sz="4" w:space="0" w:color="000000"/>
            </w:tcBorders>
            <w:shd w:val="clear" w:color="auto" w:fill="FFFFFF"/>
          </w:tcPr>
          <w:p w14:paraId="0387BF0C" w14:textId="77777777" w:rsidR="001B49D6" w:rsidRPr="00DD10FF" w:rsidRDefault="001B49D6" w:rsidP="005C102F">
            <w:pPr>
              <w:pStyle w:val="Default"/>
              <w:rPr>
                <w:rFonts w:ascii="Times New Roman" w:hAnsi="Times New Roman" w:cs="Times New Roman"/>
                <w:b/>
                <w:bCs/>
                <w:color w:val="auto"/>
              </w:rPr>
            </w:pPr>
            <w:r w:rsidRPr="00DD10FF">
              <w:rPr>
                <w:rFonts w:ascii="Times New Roman" w:hAnsi="Times New Roman" w:cs="Times New Roman"/>
                <w:b/>
                <w:bCs/>
                <w:color w:val="auto"/>
              </w:rPr>
              <w:t>Using Mathematics and Computational Thinking</w:t>
            </w:r>
          </w:p>
          <w:p w14:paraId="09B8DBB8" w14:textId="77777777" w:rsidR="001B49D6" w:rsidRPr="00DD10FF" w:rsidRDefault="001B49D6" w:rsidP="001B49D6">
            <w:pPr>
              <w:pStyle w:val="Default"/>
              <w:numPr>
                <w:ilvl w:val="0"/>
                <w:numId w:val="3"/>
              </w:numPr>
              <w:ind w:left="411"/>
              <w:rPr>
                <w:rFonts w:ascii="Times New Roman" w:hAnsi="Times New Roman" w:cs="Times New Roman"/>
                <w:b/>
                <w:bCs/>
                <w:color w:val="auto"/>
              </w:rPr>
            </w:pPr>
            <w:r w:rsidRPr="00DD10FF">
              <w:rPr>
                <w:rFonts w:ascii="Times New Roman" w:hAnsi="Times New Roman" w:cs="Times New Roman"/>
                <w:bCs/>
                <w:color w:val="auto"/>
              </w:rPr>
              <w:t>Use a model to provide mechanistic accounts of phenomena.  (HS-ESS2-4)</w:t>
            </w:r>
          </w:p>
          <w:p w14:paraId="13D1E9B4" w14:textId="77777777" w:rsidR="001B49D6" w:rsidRPr="00DD10FF" w:rsidRDefault="001B49D6" w:rsidP="005C102F">
            <w:pPr>
              <w:pStyle w:val="Default"/>
              <w:rPr>
                <w:rFonts w:ascii="Times New Roman" w:hAnsi="Times New Roman" w:cs="Times New Roman"/>
                <w:b/>
                <w:bCs/>
                <w:color w:val="auto"/>
              </w:rPr>
            </w:pPr>
          </w:p>
          <w:p w14:paraId="76FF5948" w14:textId="77777777" w:rsidR="001B49D6" w:rsidRPr="00DD10FF" w:rsidRDefault="001B49D6" w:rsidP="005C102F">
            <w:pPr>
              <w:pStyle w:val="Default"/>
              <w:rPr>
                <w:rFonts w:ascii="Times New Roman" w:hAnsi="Times New Roman" w:cs="Times New Roman"/>
                <w:b/>
                <w:bCs/>
                <w:color w:val="auto"/>
              </w:rPr>
            </w:pPr>
            <w:r w:rsidRPr="00DD10FF">
              <w:rPr>
                <w:rFonts w:ascii="Times New Roman" w:hAnsi="Times New Roman" w:cs="Times New Roman"/>
                <w:b/>
                <w:color w:val="auto"/>
              </w:rPr>
              <w:t xml:space="preserve">Constructing Explanations and Designing </w:t>
            </w:r>
            <w:r w:rsidRPr="00DD10FF">
              <w:rPr>
                <w:rFonts w:ascii="Times New Roman" w:hAnsi="Times New Roman" w:cs="Times New Roman"/>
                <w:b/>
                <w:bCs/>
                <w:color w:val="auto"/>
              </w:rPr>
              <w:t xml:space="preserve">Solutions </w:t>
            </w:r>
          </w:p>
          <w:p w14:paraId="3D111684" w14:textId="77777777" w:rsidR="001B49D6" w:rsidRPr="00DD10FF" w:rsidRDefault="001B49D6" w:rsidP="001B49D6">
            <w:pPr>
              <w:pStyle w:val="Default"/>
              <w:numPr>
                <w:ilvl w:val="0"/>
                <w:numId w:val="2"/>
              </w:numPr>
              <w:ind w:left="411"/>
              <w:rPr>
                <w:rFonts w:ascii="Times New Roman" w:hAnsi="Times New Roman" w:cs="Times New Roman"/>
                <w:b/>
                <w:bCs/>
                <w:color w:val="auto"/>
              </w:rPr>
            </w:pPr>
            <w:r w:rsidRPr="00DD10FF">
              <w:rPr>
                <w:rFonts w:ascii="Times New Roman" w:hAnsi="Times New Roman" w:cs="Times New Roman"/>
                <w:bCs/>
                <w:color w:val="auto"/>
              </w:rPr>
              <w:t>Construct an explanation based on valid and reliable evidence obtained from a variety of sources (including students’ own investigations, models, theories, simulations, peer review) and the assumption that theories and laws that describe the natural world operate today as they did in the past and will continue to do so in the future. (HS-ESS3-1)</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14:paraId="5399AD6E" w14:textId="77777777" w:rsidR="001B49D6" w:rsidRPr="00DD10FF" w:rsidRDefault="001B49D6" w:rsidP="005C102F">
            <w:pPr>
              <w:pStyle w:val="TableParagraph"/>
              <w:spacing w:line="278" w:lineRule="auto"/>
              <w:ind w:right="322"/>
              <w:rPr>
                <w:rFonts w:ascii="Times New Roman" w:eastAsia="Arial" w:hAnsi="Times New Roman"/>
                <w:sz w:val="24"/>
                <w:szCs w:val="24"/>
              </w:rPr>
            </w:pPr>
            <w:r w:rsidRPr="00DD10FF">
              <w:rPr>
                <w:rFonts w:ascii="Times New Roman" w:eastAsia="Arial" w:hAnsi="Times New Roman"/>
                <w:sz w:val="24"/>
                <w:szCs w:val="24"/>
              </w:rPr>
              <w:t>Students analyze the data collected from the HHMI Click and Learn and the data collected from their wildlife camera project housed on Zooniverse.</w:t>
            </w:r>
          </w:p>
        </w:tc>
      </w:tr>
      <w:tr w:rsidR="001B49D6" w:rsidRPr="00DD10FF" w14:paraId="39FA01D6" w14:textId="77777777" w:rsidTr="005C102F">
        <w:tc>
          <w:tcPr>
            <w:tcW w:w="2474" w:type="dxa"/>
            <w:tcBorders>
              <w:top w:val="single" w:sz="4" w:space="0" w:color="000000"/>
              <w:left w:val="single" w:sz="4" w:space="0" w:color="000000"/>
              <w:bottom w:val="single" w:sz="4" w:space="0" w:color="000000"/>
              <w:right w:val="single" w:sz="4" w:space="0" w:color="000000"/>
            </w:tcBorders>
            <w:shd w:val="clear" w:color="auto" w:fill="FFFFFF"/>
          </w:tcPr>
          <w:p w14:paraId="79F02A5C" w14:textId="77777777" w:rsidR="001B49D6" w:rsidRPr="00DD10FF" w:rsidRDefault="001B49D6" w:rsidP="005C102F">
            <w:pPr>
              <w:pStyle w:val="TableParagraph"/>
              <w:spacing w:before="34"/>
              <w:rPr>
                <w:rFonts w:ascii="Times New Roman" w:eastAsia="Arial" w:hAnsi="Times New Roman"/>
                <w:b/>
                <w:sz w:val="24"/>
                <w:szCs w:val="24"/>
              </w:rPr>
            </w:pPr>
            <w:r w:rsidRPr="00DD10FF">
              <w:rPr>
                <w:rFonts w:ascii="Times New Roman" w:eastAsia="Arial" w:hAnsi="Times New Roman"/>
                <w:b/>
                <w:sz w:val="24"/>
                <w:szCs w:val="24"/>
              </w:rPr>
              <w:t>Disciplina</w:t>
            </w:r>
            <w:r w:rsidRPr="00DD10FF">
              <w:rPr>
                <w:rFonts w:ascii="Times New Roman" w:eastAsia="Arial" w:hAnsi="Times New Roman"/>
                <w:b/>
                <w:spacing w:val="5"/>
                <w:sz w:val="24"/>
                <w:szCs w:val="24"/>
              </w:rPr>
              <w:t>r</w:t>
            </w:r>
            <w:r w:rsidRPr="00DD10FF">
              <w:rPr>
                <w:rFonts w:ascii="Times New Roman" w:eastAsia="Arial" w:hAnsi="Times New Roman"/>
                <w:b/>
                <w:sz w:val="24"/>
                <w:szCs w:val="24"/>
              </w:rPr>
              <w:t xml:space="preserve">y </w:t>
            </w:r>
            <w:r w:rsidRPr="00DD10FF">
              <w:rPr>
                <w:rFonts w:ascii="Times New Roman" w:eastAsia="Arial" w:hAnsi="Times New Roman"/>
                <w:b/>
                <w:spacing w:val="-3"/>
                <w:sz w:val="24"/>
                <w:szCs w:val="24"/>
              </w:rPr>
              <w:t>C</w:t>
            </w:r>
            <w:r w:rsidRPr="00DD10FF">
              <w:rPr>
                <w:rFonts w:ascii="Times New Roman" w:eastAsia="Arial" w:hAnsi="Times New Roman"/>
                <w:b/>
                <w:sz w:val="24"/>
                <w:szCs w:val="24"/>
              </w:rPr>
              <w:t>o</w:t>
            </w:r>
            <w:r w:rsidRPr="00DD10FF">
              <w:rPr>
                <w:rFonts w:ascii="Times New Roman" w:eastAsia="Arial" w:hAnsi="Times New Roman"/>
                <w:b/>
                <w:spacing w:val="-4"/>
                <w:sz w:val="24"/>
                <w:szCs w:val="24"/>
              </w:rPr>
              <w:t>r</w:t>
            </w:r>
            <w:r w:rsidRPr="00DD10FF">
              <w:rPr>
                <w:rFonts w:ascii="Times New Roman" w:eastAsia="Arial" w:hAnsi="Times New Roman"/>
                <w:b/>
                <w:sz w:val="24"/>
                <w:szCs w:val="24"/>
              </w:rPr>
              <w:t>e Ide</w:t>
            </w:r>
            <w:r w:rsidRPr="00DD10FF">
              <w:rPr>
                <w:rFonts w:ascii="Times New Roman" w:hAnsi="Times New Roman"/>
                <w:b/>
                <w:sz w:val="24"/>
                <w:szCs w:val="24"/>
              </w:rPr>
              <w:t>as</w:t>
            </w:r>
          </w:p>
        </w:tc>
        <w:tc>
          <w:tcPr>
            <w:tcW w:w="4636" w:type="dxa"/>
            <w:tcBorders>
              <w:top w:val="single" w:sz="4" w:space="0" w:color="000000"/>
              <w:left w:val="single" w:sz="4" w:space="0" w:color="000000"/>
              <w:bottom w:val="single" w:sz="4" w:space="0" w:color="000000"/>
              <w:right w:val="single" w:sz="4" w:space="0" w:color="000000"/>
            </w:tcBorders>
            <w:shd w:val="clear" w:color="auto" w:fill="FFFFFF"/>
          </w:tcPr>
          <w:p w14:paraId="0D95F779" w14:textId="77777777" w:rsidR="001B49D6" w:rsidRPr="00DD10FF" w:rsidRDefault="001B49D6" w:rsidP="005C102F">
            <w:pPr>
              <w:pStyle w:val="Default"/>
              <w:rPr>
                <w:rFonts w:ascii="Times New Roman" w:hAnsi="Times New Roman" w:cs="Times New Roman"/>
                <w:color w:val="auto"/>
              </w:rPr>
            </w:pPr>
            <w:r w:rsidRPr="00DD10FF">
              <w:rPr>
                <w:rFonts w:ascii="Times New Roman" w:hAnsi="Times New Roman" w:cs="Times New Roman"/>
                <w:b/>
                <w:bCs/>
                <w:color w:val="auto"/>
              </w:rPr>
              <w:t>L.S2.A: Interdependent Relationships in Ecosystems</w:t>
            </w:r>
          </w:p>
          <w:p w14:paraId="4D438DBC" w14:textId="77777777" w:rsidR="001B49D6" w:rsidRPr="00DD10FF" w:rsidRDefault="001B49D6" w:rsidP="001B49D6">
            <w:pPr>
              <w:numPr>
                <w:ilvl w:val="0"/>
                <w:numId w:val="1"/>
              </w:numPr>
              <w:spacing w:line="180" w:lineRule="atLeast"/>
              <w:rPr>
                <w:color w:val="333333"/>
              </w:rPr>
            </w:pPr>
            <w:r w:rsidRPr="00DD10FF">
              <w:rPr>
                <w:color w:val="333333"/>
              </w:rPr>
              <w:t xml:space="preserve">Ecosystems have carrying capacities, which are limits to the numbers of organisms and populations they can support. These limits result from such factors as the availability of living and nonliving resources and from such </w:t>
            </w:r>
            <w:r w:rsidRPr="00DD10FF">
              <w:rPr>
                <w:color w:val="333333"/>
              </w:rPr>
              <w:lastRenderedPageBreak/>
              <w:t>challenges such as predation, competition, and disease. Organisms would have the capacity to produce populations of great size were it not for the fact that environments and resources are finite. This fundamental tension affects the abundance (number of individuals) of species in any given ecosystem. (HS-LS2-1</w:t>
            </w:r>
            <w:proofErr w:type="gramStart"/>
            <w:r w:rsidRPr="00DD10FF">
              <w:rPr>
                <w:color w:val="333333"/>
              </w:rPr>
              <w:t>),(</w:t>
            </w:r>
            <w:proofErr w:type="gramEnd"/>
            <w:r w:rsidRPr="00DD10FF">
              <w:rPr>
                <w:color w:val="333333"/>
              </w:rPr>
              <w:t>HS-LS2-2)</w:t>
            </w:r>
          </w:p>
          <w:p w14:paraId="33A148A7" w14:textId="77777777" w:rsidR="001B49D6" w:rsidRPr="00DD10FF" w:rsidRDefault="001B49D6" w:rsidP="005C102F">
            <w:pPr>
              <w:pStyle w:val="Default"/>
              <w:rPr>
                <w:rFonts w:ascii="Times New Roman" w:hAnsi="Times New Roman" w:cs="Times New Roman"/>
                <w:b/>
                <w:bCs/>
                <w:color w:val="auto"/>
              </w:rPr>
            </w:pPr>
            <w:r w:rsidRPr="00DD10FF">
              <w:rPr>
                <w:rFonts w:ascii="Times New Roman" w:hAnsi="Times New Roman" w:cs="Times New Roman"/>
                <w:b/>
                <w:bCs/>
                <w:color w:val="auto"/>
              </w:rPr>
              <w:t xml:space="preserve">L.S2.C: Ecosystems Dynamics, Functioning, and Resilience </w:t>
            </w:r>
          </w:p>
          <w:p w14:paraId="4D6D02F6" w14:textId="77777777" w:rsidR="001B49D6" w:rsidRPr="00DD10FF" w:rsidRDefault="001B49D6" w:rsidP="001B49D6">
            <w:pPr>
              <w:numPr>
                <w:ilvl w:val="0"/>
                <w:numId w:val="1"/>
              </w:numPr>
              <w:spacing w:line="180" w:lineRule="atLeast"/>
              <w:rPr>
                <w:color w:val="333333"/>
              </w:rPr>
            </w:pPr>
            <w:r w:rsidRPr="00DD10FF">
              <w:rPr>
                <w:color w:val="333333"/>
              </w:rPr>
              <w:t>A complex set of interactions within an ecosystem can keep its numbers and types of organisms relatively constant over long periods of time under stable conditions. If a modest biological or physical disturbance to an ecosystem occurs, it may return to its more or less original status (i.e., the ecosystem is resilient), as opposed to becoming a very different ecosystem. Extreme fluctuations in conditions or the size of any population, however, can challenge the functioning of ecosystems in terms of resources and habitat availability. (HS-LS2-2</w:t>
            </w:r>
            <w:proofErr w:type="gramStart"/>
            <w:r w:rsidRPr="00DD10FF">
              <w:rPr>
                <w:color w:val="333333"/>
              </w:rPr>
              <w:t>),(</w:t>
            </w:r>
            <w:proofErr w:type="gramEnd"/>
            <w:r w:rsidRPr="00DD10FF">
              <w:rPr>
                <w:color w:val="333333"/>
              </w:rPr>
              <w:t>HS-LS2-6)</w:t>
            </w:r>
          </w:p>
          <w:p w14:paraId="6A177E77" w14:textId="77777777" w:rsidR="001B49D6" w:rsidRPr="00DD10FF" w:rsidRDefault="001B49D6" w:rsidP="005C102F">
            <w:pPr>
              <w:pStyle w:val="Default"/>
              <w:rPr>
                <w:rFonts w:ascii="Times New Roman" w:hAnsi="Times New Roman" w:cs="Times New Roman"/>
                <w:b/>
                <w:bCs/>
                <w:color w:val="auto"/>
              </w:rPr>
            </w:pPr>
            <w:r w:rsidRPr="00DD10FF">
              <w:rPr>
                <w:rFonts w:ascii="Times New Roman" w:hAnsi="Times New Roman" w:cs="Times New Roman"/>
                <w:b/>
                <w:bCs/>
                <w:color w:val="auto"/>
              </w:rPr>
              <w:t xml:space="preserve">L.S4.D: Biodiversity and Humans </w:t>
            </w:r>
          </w:p>
          <w:p w14:paraId="225B990A" w14:textId="77777777" w:rsidR="001B49D6" w:rsidRPr="00DD10FF" w:rsidRDefault="00A37D48" w:rsidP="001B49D6">
            <w:pPr>
              <w:numPr>
                <w:ilvl w:val="0"/>
                <w:numId w:val="1"/>
              </w:numPr>
              <w:spacing w:line="180" w:lineRule="atLeast"/>
              <w:rPr>
                <w:color w:val="333333"/>
              </w:rPr>
            </w:pPr>
            <w:hyperlink r:id="rId5" w:history="1">
              <w:r w:rsidR="001B49D6" w:rsidRPr="00DD10FF">
                <w:rPr>
                  <w:rStyle w:val="Hyperlink"/>
                  <w:color w:val="000000"/>
                </w:rPr>
                <w:t>Biodiversity is increased by the formation of new species (speciation) and decreased by the loss of species (extinction). </w:t>
              </w:r>
              <w:r w:rsidR="001B49D6" w:rsidRPr="00DD10FF">
                <w:rPr>
                  <w:rStyle w:val="Emphasis"/>
                  <w:color w:val="000000"/>
                </w:rPr>
                <w:t>(secondary to HS-LS2-7)</w:t>
              </w:r>
            </w:hyperlink>
          </w:p>
          <w:p w14:paraId="2F0AC723" w14:textId="77777777" w:rsidR="001B49D6" w:rsidRPr="00DD10FF" w:rsidRDefault="00A37D48" w:rsidP="001B49D6">
            <w:pPr>
              <w:numPr>
                <w:ilvl w:val="0"/>
                <w:numId w:val="1"/>
              </w:numPr>
              <w:spacing w:line="180" w:lineRule="atLeast"/>
              <w:rPr>
                <w:color w:val="333333"/>
              </w:rPr>
            </w:pPr>
            <w:hyperlink r:id="rId6" w:history="1">
              <w:r w:rsidR="001B49D6" w:rsidRPr="00DD10FF">
                <w:rPr>
                  <w:rStyle w:val="Hyperlink"/>
                  <w:color w:val="000000"/>
                </w:rPr>
                <w:t xml:space="preserve">Humans depend on the living world for the resources and other benefits provided by biodiversity. But human activity is also having adverse impacts on biodiversity through overpopulation, overexploitation, habitat destruction, pollution, introduction of invasive species, and climate change. </w:t>
              </w:r>
              <w:proofErr w:type="gramStart"/>
              <w:r w:rsidR="001B49D6" w:rsidRPr="00DD10FF">
                <w:rPr>
                  <w:rStyle w:val="Hyperlink"/>
                  <w:color w:val="000000"/>
                </w:rPr>
                <w:t>Thus</w:t>
              </w:r>
              <w:proofErr w:type="gramEnd"/>
              <w:r w:rsidR="001B49D6" w:rsidRPr="00DD10FF">
                <w:rPr>
                  <w:rStyle w:val="Hyperlink"/>
                  <w:color w:val="000000"/>
                </w:rPr>
                <w:t xml:space="preserve"> sustaining biodiversity so that ecosystem functioning and productivity are maintained is essential to supporting and enhancing life on Earth. Sustaining biodiversity also aids humanity by preserving landscapes of recreational or inspirational value. </w:t>
              </w:r>
              <w:r w:rsidR="001B49D6" w:rsidRPr="00DD10FF">
                <w:rPr>
                  <w:rStyle w:val="Emphasis"/>
                  <w:color w:val="000000"/>
                </w:rPr>
                <w:t>(secondary to HS-LS2-7</w:t>
              </w:r>
              <w:proofErr w:type="gramStart"/>
              <w:r w:rsidR="001B49D6" w:rsidRPr="00DD10FF">
                <w:rPr>
                  <w:rStyle w:val="Emphasis"/>
                  <w:color w:val="000000"/>
                </w:rPr>
                <w:t>),(</w:t>
              </w:r>
              <w:proofErr w:type="gramEnd"/>
              <w:r w:rsidR="001B49D6" w:rsidRPr="00DD10FF">
                <w:rPr>
                  <w:rStyle w:val="Emphasis"/>
                  <w:color w:val="000000"/>
                </w:rPr>
                <w:t>HS-LS4-6.)</w:t>
              </w:r>
            </w:hyperlink>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14:paraId="4B864D86" w14:textId="0CEDB59C" w:rsidR="001B49D6" w:rsidRPr="00DD10FF" w:rsidRDefault="001B49D6" w:rsidP="005C102F">
            <w:pPr>
              <w:pStyle w:val="TableParagraph"/>
              <w:spacing w:before="1" w:line="278" w:lineRule="auto"/>
              <w:ind w:right="197"/>
              <w:rPr>
                <w:rFonts w:ascii="Times New Roman" w:eastAsia="Arial" w:hAnsi="Times New Roman"/>
                <w:sz w:val="24"/>
                <w:szCs w:val="24"/>
              </w:rPr>
            </w:pPr>
            <w:r w:rsidRPr="00DD10FF">
              <w:rPr>
                <w:rFonts w:ascii="Times New Roman" w:eastAsia="Arial" w:hAnsi="Times New Roman"/>
                <w:sz w:val="24"/>
                <w:szCs w:val="24"/>
              </w:rPr>
              <w:lastRenderedPageBreak/>
              <w:t xml:space="preserve">Students should be </w:t>
            </w:r>
            <w:r w:rsidR="00510433" w:rsidRPr="00DD10FF">
              <w:rPr>
                <w:rFonts w:ascii="Times New Roman" w:eastAsia="Arial" w:hAnsi="Times New Roman"/>
                <w:sz w:val="24"/>
                <w:szCs w:val="24"/>
              </w:rPr>
              <w:t>led</w:t>
            </w:r>
            <w:r w:rsidRPr="00DD10FF">
              <w:rPr>
                <w:rFonts w:ascii="Times New Roman" w:eastAsia="Arial" w:hAnsi="Times New Roman"/>
                <w:sz w:val="24"/>
                <w:szCs w:val="24"/>
              </w:rPr>
              <w:t xml:space="preserve"> in discussions regarding carrying capacity and availability of resources when examining the HHMI Click and Learn on Niche Partitioning,</w:t>
            </w:r>
          </w:p>
          <w:p w14:paraId="7A58F647" w14:textId="77777777" w:rsidR="001B49D6" w:rsidRPr="00DD10FF" w:rsidRDefault="001B49D6" w:rsidP="005C102F">
            <w:pPr>
              <w:pStyle w:val="TableParagraph"/>
              <w:spacing w:before="1" w:line="278" w:lineRule="auto"/>
              <w:ind w:right="197"/>
              <w:rPr>
                <w:rFonts w:ascii="Times New Roman" w:eastAsia="Arial" w:hAnsi="Times New Roman"/>
                <w:sz w:val="24"/>
                <w:szCs w:val="24"/>
              </w:rPr>
            </w:pPr>
          </w:p>
          <w:p w14:paraId="41ECF183" w14:textId="77777777" w:rsidR="001B49D6" w:rsidRPr="00DD10FF" w:rsidRDefault="001B49D6" w:rsidP="005C102F">
            <w:pPr>
              <w:pStyle w:val="TableParagraph"/>
              <w:spacing w:before="1" w:line="278" w:lineRule="auto"/>
              <w:ind w:right="197"/>
              <w:rPr>
                <w:rFonts w:ascii="Times New Roman" w:eastAsia="Arial" w:hAnsi="Times New Roman"/>
                <w:sz w:val="24"/>
                <w:szCs w:val="24"/>
              </w:rPr>
            </w:pPr>
            <w:r w:rsidRPr="00DD10FF">
              <w:rPr>
                <w:rFonts w:ascii="Times New Roman" w:eastAsia="Arial" w:hAnsi="Times New Roman"/>
                <w:sz w:val="24"/>
                <w:szCs w:val="24"/>
              </w:rPr>
              <w:t xml:space="preserve">Many of the wildlife camera projects </w:t>
            </w:r>
            <w:r w:rsidRPr="00DD10FF">
              <w:rPr>
                <w:rFonts w:ascii="Times New Roman" w:eastAsia="Arial" w:hAnsi="Times New Roman"/>
                <w:sz w:val="24"/>
                <w:szCs w:val="24"/>
              </w:rPr>
              <w:lastRenderedPageBreak/>
              <w:t xml:space="preserve">on Zooniverse are researching questions regarding carrying capacity, disturbances, and human activity such as poaching.  </w:t>
            </w:r>
          </w:p>
        </w:tc>
      </w:tr>
      <w:tr w:rsidR="001B49D6" w:rsidRPr="00DD10FF" w14:paraId="6DA38B12" w14:textId="77777777" w:rsidTr="005C102F">
        <w:tc>
          <w:tcPr>
            <w:tcW w:w="2474" w:type="dxa"/>
            <w:tcBorders>
              <w:top w:val="single" w:sz="4" w:space="0" w:color="000000"/>
              <w:left w:val="single" w:sz="4" w:space="0" w:color="000000"/>
              <w:bottom w:val="single" w:sz="4" w:space="0" w:color="000000"/>
              <w:right w:val="single" w:sz="4" w:space="0" w:color="000000"/>
            </w:tcBorders>
            <w:shd w:val="clear" w:color="auto" w:fill="FFFFFF"/>
          </w:tcPr>
          <w:p w14:paraId="47254103" w14:textId="77777777" w:rsidR="001B49D6" w:rsidRPr="00DD10FF" w:rsidRDefault="001B49D6" w:rsidP="005C102F">
            <w:pPr>
              <w:pStyle w:val="TableParagraph"/>
              <w:spacing w:before="33"/>
              <w:rPr>
                <w:rFonts w:ascii="Times New Roman" w:eastAsia="Arial" w:hAnsi="Times New Roman"/>
                <w:b/>
                <w:sz w:val="24"/>
                <w:szCs w:val="24"/>
              </w:rPr>
            </w:pPr>
            <w:r w:rsidRPr="00DD10FF">
              <w:rPr>
                <w:rFonts w:ascii="Times New Roman" w:eastAsia="Arial" w:hAnsi="Times New Roman"/>
                <w:b/>
                <w:sz w:val="24"/>
                <w:szCs w:val="24"/>
              </w:rPr>
              <w:lastRenderedPageBreak/>
              <w:t>C</w:t>
            </w:r>
            <w:r w:rsidRPr="00DD10FF">
              <w:rPr>
                <w:rFonts w:ascii="Times New Roman" w:eastAsia="Arial" w:hAnsi="Times New Roman"/>
                <w:b/>
                <w:spacing w:val="-4"/>
                <w:sz w:val="24"/>
                <w:szCs w:val="24"/>
              </w:rPr>
              <w:t>r</w:t>
            </w:r>
            <w:r w:rsidRPr="00DD10FF">
              <w:rPr>
                <w:rFonts w:ascii="Times New Roman" w:eastAsia="Arial" w:hAnsi="Times New Roman"/>
                <w:b/>
                <w:sz w:val="24"/>
                <w:szCs w:val="24"/>
              </w:rPr>
              <w:t>osscu</w:t>
            </w:r>
            <w:r w:rsidRPr="00DD10FF">
              <w:rPr>
                <w:rFonts w:ascii="Times New Roman" w:eastAsia="Arial" w:hAnsi="Times New Roman"/>
                <w:b/>
                <w:spacing w:val="-8"/>
                <w:sz w:val="24"/>
                <w:szCs w:val="24"/>
              </w:rPr>
              <w:t>t</w:t>
            </w:r>
            <w:r w:rsidRPr="00DD10FF">
              <w:rPr>
                <w:rFonts w:ascii="Times New Roman" w:eastAsia="Arial" w:hAnsi="Times New Roman"/>
                <w:b/>
                <w:sz w:val="24"/>
                <w:szCs w:val="24"/>
              </w:rPr>
              <w:t xml:space="preserve">ting </w:t>
            </w:r>
            <w:r w:rsidRPr="00DD10FF">
              <w:rPr>
                <w:rFonts w:ascii="Times New Roman" w:eastAsia="Arial" w:hAnsi="Times New Roman"/>
                <w:b/>
                <w:spacing w:val="-3"/>
                <w:sz w:val="24"/>
                <w:szCs w:val="24"/>
              </w:rPr>
              <w:t>C</w:t>
            </w:r>
            <w:r w:rsidRPr="00DD10FF">
              <w:rPr>
                <w:rFonts w:ascii="Times New Roman" w:eastAsia="Arial" w:hAnsi="Times New Roman"/>
                <w:b/>
                <w:sz w:val="24"/>
                <w:szCs w:val="24"/>
              </w:rPr>
              <w:t>oncept(s)</w:t>
            </w:r>
          </w:p>
        </w:tc>
        <w:tc>
          <w:tcPr>
            <w:tcW w:w="4636" w:type="dxa"/>
            <w:tcBorders>
              <w:top w:val="single" w:sz="4" w:space="0" w:color="000000"/>
              <w:left w:val="single" w:sz="4" w:space="0" w:color="000000"/>
              <w:bottom w:val="single" w:sz="4" w:space="0" w:color="000000"/>
              <w:right w:val="single" w:sz="4" w:space="0" w:color="000000"/>
            </w:tcBorders>
            <w:shd w:val="clear" w:color="auto" w:fill="FFFFFF"/>
          </w:tcPr>
          <w:p w14:paraId="31BF44D0" w14:textId="7CF3013B" w:rsidR="00D974BB" w:rsidRDefault="00D974BB" w:rsidP="005C102F">
            <w:pPr>
              <w:pStyle w:val="Heading3"/>
              <w:spacing w:before="0" w:line="195" w:lineRule="atLeast"/>
              <w:rPr>
                <w:rFonts w:ascii="Times New Roman" w:hAnsi="Times New Roman" w:cs="Times New Roman"/>
                <w:b/>
                <w:color w:val="000000"/>
              </w:rPr>
            </w:pPr>
            <w:r>
              <w:rPr>
                <w:rFonts w:ascii="Times New Roman" w:hAnsi="Times New Roman" w:cs="Times New Roman"/>
                <w:b/>
                <w:color w:val="000000"/>
              </w:rPr>
              <w:t>Patterns</w:t>
            </w:r>
          </w:p>
          <w:p w14:paraId="4FC42956" w14:textId="77777777" w:rsidR="00F46230" w:rsidRPr="00F46230" w:rsidRDefault="00F46230" w:rsidP="003F5357">
            <w:pPr>
              <w:pStyle w:val="ListParagraph"/>
              <w:numPr>
                <w:ilvl w:val="0"/>
                <w:numId w:val="5"/>
              </w:numPr>
              <w:ind w:left="330"/>
            </w:pPr>
            <w:r w:rsidRPr="003F5357">
              <w:rPr>
                <w:color w:val="262626"/>
                <w:shd w:val="clear" w:color="auto" w:fill="DEF7E4"/>
              </w:rPr>
              <w:t>Observed patterns in nature guide organization and classification and prompt questions about relationships and causes underlying them.</w:t>
            </w:r>
          </w:p>
          <w:p w14:paraId="02DC7A3B" w14:textId="77777777" w:rsidR="00D974BB" w:rsidRDefault="00D974BB" w:rsidP="00F46230">
            <w:pPr>
              <w:pStyle w:val="Heading3"/>
              <w:spacing w:before="0" w:line="195" w:lineRule="atLeast"/>
              <w:rPr>
                <w:rFonts w:ascii="Times New Roman" w:hAnsi="Times New Roman" w:cs="Times New Roman"/>
                <w:b/>
                <w:color w:val="000000"/>
              </w:rPr>
            </w:pPr>
          </w:p>
          <w:p w14:paraId="7B3BFADC" w14:textId="11BFB702" w:rsidR="001B49D6" w:rsidRPr="00DD10FF" w:rsidRDefault="001B49D6" w:rsidP="005C102F">
            <w:pPr>
              <w:pStyle w:val="Heading3"/>
              <w:spacing w:before="0" w:line="195" w:lineRule="atLeast"/>
              <w:rPr>
                <w:rFonts w:ascii="Times New Roman" w:hAnsi="Times New Roman" w:cs="Times New Roman"/>
                <w:b/>
                <w:color w:val="000000"/>
              </w:rPr>
            </w:pPr>
            <w:r w:rsidRPr="00DD10FF">
              <w:rPr>
                <w:rFonts w:ascii="Times New Roman" w:hAnsi="Times New Roman" w:cs="Times New Roman"/>
                <w:b/>
                <w:color w:val="000000"/>
              </w:rPr>
              <w:t>Scale, Proportion, and Quantity</w:t>
            </w:r>
          </w:p>
          <w:p w14:paraId="737B4C75" w14:textId="77777777" w:rsidR="001B49D6" w:rsidRDefault="001B49D6" w:rsidP="001B49D6">
            <w:pPr>
              <w:numPr>
                <w:ilvl w:val="0"/>
                <w:numId w:val="1"/>
              </w:numPr>
              <w:spacing w:line="180" w:lineRule="atLeast"/>
              <w:rPr>
                <w:color w:val="333333"/>
              </w:rPr>
            </w:pPr>
            <w:r w:rsidRPr="00DD10FF">
              <w:rPr>
                <w:color w:val="333333"/>
              </w:rPr>
              <w:t>The significance of a phenomenon is dependent on the scale, proportion, and quantity at which it occurs.</w:t>
            </w:r>
          </w:p>
          <w:p w14:paraId="615A87F4" w14:textId="0D35A96D" w:rsidR="00D974BB" w:rsidRDefault="00D974BB" w:rsidP="00D974BB">
            <w:pPr>
              <w:spacing w:line="180" w:lineRule="atLeast"/>
              <w:rPr>
                <w:color w:val="333333"/>
              </w:rPr>
            </w:pPr>
          </w:p>
          <w:p w14:paraId="5EB1702B" w14:textId="332CCB10" w:rsidR="00F46230" w:rsidRDefault="00F46230" w:rsidP="00D974BB">
            <w:pPr>
              <w:spacing w:line="180" w:lineRule="atLeast"/>
              <w:rPr>
                <w:color w:val="333333"/>
              </w:rPr>
            </w:pPr>
            <w:r>
              <w:rPr>
                <w:color w:val="333333"/>
              </w:rPr>
              <w:t>Stability and Change</w:t>
            </w:r>
          </w:p>
          <w:p w14:paraId="4713C3E8" w14:textId="2A3BF212" w:rsidR="00D974BB" w:rsidRPr="003F5357" w:rsidRDefault="00F46230" w:rsidP="003F5357">
            <w:pPr>
              <w:pStyle w:val="ListParagraph"/>
              <w:numPr>
                <w:ilvl w:val="0"/>
                <w:numId w:val="1"/>
              </w:numPr>
            </w:pPr>
            <w:r w:rsidRPr="003F5357">
              <w:rPr>
                <w:color w:val="000000" w:themeColor="text1"/>
                <w:shd w:val="clear" w:color="auto" w:fill="DEF7E4"/>
              </w:rPr>
              <w:t>For both designed and natural systems, conditions that affect stability and factors that control rates of change are critical elements to consider and understand.</w:t>
            </w:r>
          </w:p>
        </w:tc>
        <w:tc>
          <w:tcPr>
            <w:tcW w:w="4140" w:type="dxa"/>
            <w:tcBorders>
              <w:top w:val="single" w:sz="4" w:space="0" w:color="000000"/>
              <w:left w:val="single" w:sz="4" w:space="0" w:color="000000"/>
              <w:bottom w:val="single" w:sz="4" w:space="0" w:color="000000"/>
              <w:right w:val="single" w:sz="4" w:space="0" w:color="000000"/>
            </w:tcBorders>
            <w:shd w:val="clear" w:color="auto" w:fill="FFFFFF"/>
          </w:tcPr>
          <w:p w14:paraId="5C9122A3" w14:textId="165CD081" w:rsidR="00F46230" w:rsidRDefault="001B49D6" w:rsidP="005C102F">
            <w:pPr>
              <w:pStyle w:val="TableParagraph"/>
              <w:spacing w:before="1" w:line="278" w:lineRule="auto"/>
              <w:ind w:right="197"/>
              <w:rPr>
                <w:rFonts w:ascii="Times New Roman" w:eastAsia="Arial" w:hAnsi="Times New Roman"/>
                <w:sz w:val="24"/>
                <w:szCs w:val="24"/>
              </w:rPr>
            </w:pPr>
            <w:r w:rsidRPr="00DD10FF">
              <w:rPr>
                <w:rFonts w:ascii="Times New Roman" w:eastAsia="Arial" w:hAnsi="Times New Roman"/>
                <w:sz w:val="24"/>
                <w:szCs w:val="24"/>
              </w:rPr>
              <w:t xml:space="preserve">Student discussion on the poster can highlight </w:t>
            </w:r>
            <w:r>
              <w:rPr>
                <w:rFonts w:ascii="Times New Roman" w:eastAsia="Arial" w:hAnsi="Times New Roman"/>
                <w:sz w:val="24"/>
                <w:szCs w:val="24"/>
              </w:rPr>
              <w:t>t</w:t>
            </w:r>
            <w:r w:rsidRPr="00DD10FF">
              <w:rPr>
                <w:rFonts w:ascii="Times New Roman" w:eastAsia="Arial" w:hAnsi="Times New Roman"/>
                <w:sz w:val="24"/>
                <w:szCs w:val="24"/>
              </w:rPr>
              <w:t xml:space="preserve">he </w:t>
            </w:r>
            <w:r w:rsidR="00F46230">
              <w:rPr>
                <w:rFonts w:ascii="Times New Roman" w:eastAsia="Arial" w:hAnsi="Times New Roman"/>
                <w:sz w:val="24"/>
                <w:szCs w:val="24"/>
              </w:rPr>
              <w:t xml:space="preserve">patterns they observed, the </w:t>
            </w:r>
            <w:r w:rsidRPr="00DD10FF">
              <w:rPr>
                <w:rFonts w:ascii="Times New Roman" w:eastAsia="Arial" w:hAnsi="Times New Roman"/>
                <w:sz w:val="24"/>
                <w:szCs w:val="24"/>
              </w:rPr>
              <w:t>scale, proportion, and quantity of the data they collected and analyzed on their poster</w:t>
            </w:r>
            <w:r w:rsidR="00F46230">
              <w:rPr>
                <w:rFonts w:ascii="Times New Roman" w:eastAsia="Arial" w:hAnsi="Times New Roman"/>
                <w:sz w:val="24"/>
                <w:szCs w:val="24"/>
              </w:rPr>
              <w:t xml:space="preserve">, and they can address any stability and change the research team is trying to establish with the overall citizen science project. </w:t>
            </w:r>
          </w:p>
          <w:p w14:paraId="3519E643" w14:textId="77777777" w:rsidR="00F46230" w:rsidRDefault="00F46230" w:rsidP="005C102F">
            <w:pPr>
              <w:pStyle w:val="TableParagraph"/>
              <w:spacing w:before="1" w:line="278" w:lineRule="auto"/>
              <w:ind w:right="197"/>
              <w:rPr>
                <w:rFonts w:ascii="Times New Roman" w:eastAsia="Arial" w:hAnsi="Times New Roman"/>
                <w:sz w:val="24"/>
                <w:szCs w:val="24"/>
              </w:rPr>
            </w:pPr>
          </w:p>
          <w:p w14:paraId="5C4F6A08" w14:textId="7B0B65A9" w:rsidR="001B49D6" w:rsidRPr="00DD10FF" w:rsidRDefault="00510433" w:rsidP="005C102F">
            <w:pPr>
              <w:pStyle w:val="TableParagraph"/>
              <w:spacing w:before="1" w:line="278" w:lineRule="auto"/>
              <w:ind w:right="197"/>
              <w:rPr>
                <w:rFonts w:ascii="Times New Roman" w:eastAsia="Arial" w:hAnsi="Times New Roman"/>
                <w:sz w:val="24"/>
                <w:szCs w:val="24"/>
              </w:rPr>
            </w:pPr>
            <w:r>
              <w:rPr>
                <w:rFonts w:ascii="Times New Roman" w:eastAsia="Arial" w:hAnsi="Times New Roman"/>
                <w:sz w:val="24"/>
                <w:szCs w:val="24"/>
              </w:rPr>
              <w:t xml:space="preserve">Discussion </w:t>
            </w:r>
            <w:r w:rsidR="00F46230">
              <w:rPr>
                <w:rFonts w:ascii="Times New Roman" w:eastAsia="Arial" w:hAnsi="Times New Roman"/>
                <w:sz w:val="24"/>
                <w:szCs w:val="24"/>
              </w:rPr>
              <w:t xml:space="preserve">about the Zooniverse projects </w:t>
            </w:r>
            <w:r>
              <w:rPr>
                <w:rFonts w:ascii="Times New Roman" w:eastAsia="Arial" w:hAnsi="Times New Roman"/>
                <w:sz w:val="24"/>
                <w:szCs w:val="24"/>
              </w:rPr>
              <w:t xml:space="preserve">can center around the scale, proportion, and quantity </w:t>
            </w:r>
            <w:r w:rsidR="00F46230">
              <w:rPr>
                <w:rFonts w:ascii="Times New Roman" w:eastAsia="Arial" w:hAnsi="Times New Roman"/>
                <w:sz w:val="24"/>
                <w:szCs w:val="24"/>
              </w:rPr>
              <w:t>being</w:t>
            </w:r>
            <w:r>
              <w:rPr>
                <w:rFonts w:ascii="Times New Roman" w:eastAsia="Arial" w:hAnsi="Times New Roman"/>
                <w:sz w:val="24"/>
                <w:szCs w:val="24"/>
              </w:rPr>
              <w:t xml:space="preserve"> investigat</w:t>
            </w:r>
            <w:r w:rsidR="00F46230">
              <w:rPr>
                <w:rFonts w:ascii="Times New Roman" w:eastAsia="Arial" w:hAnsi="Times New Roman"/>
                <w:sz w:val="24"/>
                <w:szCs w:val="24"/>
              </w:rPr>
              <w:t>ed</w:t>
            </w:r>
            <w:r>
              <w:rPr>
                <w:rFonts w:ascii="Times New Roman" w:eastAsia="Arial" w:hAnsi="Times New Roman"/>
                <w:sz w:val="24"/>
                <w:szCs w:val="24"/>
              </w:rPr>
              <w:t xml:space="preserve"> as each project as different parameters.</w:t>
            </w:r>
            <w:r w:rsidR="00F46230">
              <w:rPr>
                <w:rFonts w:ascii="Times New Roman" w:eastAsia="Arial" w:hAnsi="Times New Roman"/>
                <w:sz w:val="24"/>
                <w:szCs w:val="24"/>
              </w:rPr>
              <w:t xml:space="preserve"> Each Zooniverse project can also lead to discussions about patterns observed and the stability and change researchers have observed. </w:t>
            </w:r>
          </w:p>
        </w:tc>
      </w:tr>
    </w:tbl>
    <w:p w14:paraId="361B2D65" w14:textId="77777777" w:rsidR="001B49D6" w:rsidRDefault="001B49D6" w:rsidP="001B49D6">
      <w:pPr>
        <w:jc w:val="center"/>
      </w:pPr>
    </w:p>
    <w:p w14:paraId="3BB8C344" w14:textId="77777777" w:rsidR="001B49D6" w:rsidRDefault="001B49D6" w:rsidP="003F5357"/>
    <w:tbl>
      <w:tblPr>
        <w:tblW w:w="11340" w:type="dxa"/>
        <w:tblInd w:w="-995" w:type="dxa"/>
        <w:tblCellMar>
          <w:left w:w="0" w:type="dxa"/>
          <w:right w:w="0" w:type="dxa"/>
        </w:tblCellMar>
        <w:tblLook w:val="01E0" w:firstRow="1" w:lastRow="1" w:firstColumn="1" w:lastColumn="1" w:noHBand="0" w:noVBand="0"/>
      </w:tblPr>
      <w:tblGrid>
        <w:gridCol w:w="7120"/>
        <w:gridCol w:w="4220"/>
      </w:tblGrid>
      <w:tr w:rsidR="001B49D6" w:rsidRPr="006E0BF9" w14:paraId="324DFDC0" w14:textId="77777777" w:rsidTr="005C102F">
        <w:tc>
          <w:tcPr>
            <w:tcW w:w="7120" w:type="dxa"/>
            <w:tcBorders>
              <w:top w:val="single" w:sz="4" w:space="0" w:color="000000"/>
              <w:left w:val="single" w:sz="4" w:space="0" w:color="000000"/>
              <w:bottom w:val="single" w:sz="4" w:space="0" w:color="000000"/>
              <w:right w:val="single" w:sz="4" w:space="0" w:color="000000"/>
            </w:tcBorders>
            <w:shd w:val="clear" w:color="auto" w:fill="FFFFFF"/>
          </w:tcPr>
          <w:p w14:paraId="3A27E271" w14:textId="77777777" w:rsidR="001B49D6" w:rsidRPr="006E0BF9" w:rsidRDefault="001B49D6" w:rsidP="005C102F">
            <w:pPr>
              <w:pStyle w:val="TableParagraph"/>
              <w:spacing w:before="33"/>
              <w:rPr>
                <w:rFonts w:ascii="Times New Roman" w:eastAsia="Arial" w:hAnsi="Times New Roman"/>
                <w:b/>
                <w:sz w:val="24"/>
                <w:szCs w:val="24"/>
              </w:rPr>
            </w:pPr>
            <w:r w:rsidRPr="006E0BF9">
              <w:rPr>
                <w:rFonts w:ascii="Times New Roman" w:eastAsia="Arial" w:hAnsi="Times New Roman"/>
                <w:b/>
                <w:sz w:val="24"/>
                <w:szCs w:val="24"/>
              </w:rPr>
              <w:t>Connections to Nature of Science (when appropriate):</w:t>
            </w:r>
          </w:p>
          <w:p w14:paraId="2726E19E" w14:textId="77777777" w:rsidR="001B49D6" w:rsidRPr="006E0BF9" w:rsidRDefault="001B49D6" w:rsidP="001B49D6">
            <w:pPr>
              <w:pStyle w:val="Default"/>
              <w:numPr>
                <w:ilvl w:val="0"/>
                <w:numId w:val="1"/>
              </w:numPr>
              <w:ind w:left="445"/>
              <w:rPr>
                <w:rFonts w:ascii="Times New Roman" w:hAnsi="Times New Roman" w:cs="Times New Roman"/>
                <w:color w:val="auto"/>
              </w:rPr>
            </w:pPr>
            <w:r w:rsidRPr="006E0BF9">
              <w:rPr>
                <w:rFonts w:ascii="Times New Roman" w:hAnsi="Times New Roman" w:cs="Times New Roman"/>
                <w:color w:val="auto"/>
              </w:rPr>
              <w:t xml:space="preserve">Scientific arguments are strengthened by multiple lines of evidence supporting a single explanation. </w:t>
            </w:r>
          </w:p>
        </w:tc>
        <w:tc>
          <w:tcPr>
            <w:tcW w:w="4220" w:type="dxa"/>
            <w:tcBorders>
              <w:top w:val="single" w:sz="4" w:space="0" w:color="000000"/>
              <w:left w:val="single" w:sz="4" w:space="0" w:color="000000"/>
              <w:bottom w:val="single" w:sz="4" w:space="0" w:color="000000"/>
              <w:right w:val="single" w:sz="4" w:space="0" w:color="000000"/>
            </w:tcBorders>
            <w:shd w:val="clear" w:color="auto" w:fill="FFFFFF"/>
          </w:tcPr>
          <w:p w14:paraId="19AA38B3" w14:textId="630E703F" w:rsidR="001B49D6" w:rsidRPr="006E0BF9" w:rsidRDefault="001B49D6" w:rsidP="005C102F">
            <w:pPr>
              <w:pStyle w:val="TableParagraph"/>
              <w:spacing w:before="33" w:line="278" w:lineRule="auto"/>
              <w:ind w:right="204"/>
              <w:rPr>
                <w:rFonts w:ascii="Times New Roman" w:eastAsia="Arial" w:hAnsi="Times New Roman"/>
                <w:sz w:val="24"/>
                <w:szCs w:val="24"/>
              </w:rPr>
            </w:pPr>
            <w:r w:rsidRPr="006E0BF9">
              <w:rPr>
                <w:rFonts w:ascii="Times New Roman" w:eastAsia="Arial" w:hAnsi="Times New Roman"/>
                <w:sz w:val="24"/>
                <w:szCs w:val="24"/>
              </w:rPr>
              <w:t xml:space="preserve"> In the HHMI Click and Learn, students use multiple lines of evidence to support the claims they address. </w:t>
            </w:r>
          </w:p>
        </w:tc>
      </w:tr>
    </w:tbl>
    <w:p w14:paraId="750C769A" w14:textId="77777777" w:rsidR="001B49D6" w:rsidRPr="006E0BF9" w:rsidRDefault="001B49D6" w:rsidP="001B49D6"/>
    <w:tbl>
      <w:tblPr>
        <w:tblW w:w="11340" w:type="dxa"/>
        <w:tblInd w:w="-995" w:type="dxa"/>
        <w:tblCellMar>
          <w:top w:w="72" w:type="dxa"/>
          <w:left w:w="72" w:type="dxa"/>
          <w:bottom w:w="72" w:type="dxa"/>
          <w:right w:w="72" w:type="dxa"/>
        </w:tblCellMar>
        <w:tblLook w:val="01E0" w:firstRow="1" w:lastRow="1" w:firstColumn="1" w:lastColumn="1" w:noHBand="0" w:noVBand="0"/>
      </w:tblPr>
      <w:tblGrid>
        <w:gridCol w:w="7120"/>
        <w:gridCol w:w="4220"/>
      </w:tblGrid>
      <w:tr w:rsidR="001B49D6" w:rsidRPr="006E0BF9" w14:paraId="195778A8" w14:textId="77777777" w:rsidTr="005C102F">
        <w:tc>
          <w:tcPr>
            <w:tcW w:w="7120" w:type="dxa"/>
            <w:tcBorders>
              <w:top w:val="single" w:sz="4" w:space="0" w:color="000000"/>
              <w:left w:val="single" w:sz="4" w:space="0" w:color="000000"/>
              <w:bottom w:val="single" w:sz="4" w:space="0" w:color="000000"/>
              <w:right w:val="single" w:sz="4" w:space="0" w:color="000000"/>
            </w:tcBorders>
            <w:shd w:val="clear" w:color="auto" w:fill="FFFFFF"/>
          </w:tcPr>
          <w:p w14:paraId="7A2EF990" w14:textId="77777777" w:rsidR="001B49D6" w:rsidRPr="006E0BF9" w:rsidRDefault="001B49D6" w:rsidP="005C102F">
            <w:pPr>
              <w:pStyle w:val="TableParagraph"/>
              <w:spacing w:before="33"/>
              <w:rPr>
                <w:rFonts w:ascii="Times New Roman" w:eastAsia="Arial" w:hAnsi="Times New Roman"/>
                <w:b/>
                <w:sz w:val="24"/>
                <w:szCs w:val="24"/>
              </w:rPr>
            </w:pPr>
            <w:r w:rsidRPr="006E0BF9">
              <w:rPr>
                <w:rFonts w:ascii="Times New Roman" w:eastAsia="Arial" w:hAnsi="Times New Roman"/>
                <w:b/>
                <w:sz w:val="24"/>
                <w:szCs w:val="24"/>
              </w:rPr>
              <w:t>Common Core State Standards Connections (when appropriate):</w:t>
            </w:r>
          </w:p>
          <w:p w14:paraId="772900D2" w14:textId="77777777" w:rsidR="001B49D6" w:rsidRPr="006E0BF9" w:rsidRDefault="001B49D6" w:rsidP="005C102F">
            <w:pPr>
              <w:pStyle w:val="Default"/>
              <w:rPr>
                <w:rFonts w:ascii="Times New Roman" w:hAnsi="Times New Roman" w:cs="Times New Roman"/>
                <w:color w:val="auto"/>
              </w:rPr>
            </w:pPr>
          </w:p>
          <w:p w14:paraId="7B116DB3" w14:textId="77777777" w:rsidR="001B49D6" w:rsidRPr="006E0BF9" w:rsidRDefault="001B49D6" w:rsidP="005C102F">
            <w:pPr>
              <w:pStyle w:val="Default"/>
              <w:rPr>
                <w:rFonts w:ascii="Times New Roman" w:hAnsi="Times New Roman" w:cs="Times New Roman"/>
                <w:b/>
                <w:bCs/>
                <w:color w:val="auto"/>
              </w:rPr>
            </w:pPr>
            <w:r w:rsidRPr="006E0BF9">
              <w:rPr>
                <w:rFonts w:ascii="Times New Roman" w:hAnsi="Times New Roman" w:cs="Times New Roman"/>
                <w:i/>
                <w:color w:val="auto"/>
              </w:rPr>
              <w:t xml:space="preserve">ELA/Literacy </w:t>
            </w:r>
          </w:p>
          <w:tbl>
            <w:tblPr>
              <w:tblW w:w="0" w:type="auto"/>
              <w:shd w:val="clear" w:color="auto" w:fill="FFFFFF"/>
              <w:tblCellMar>
                <w:left w:w="0" w:type="dxa"/>
                <w:right w:w="0" w:type="dxa"/>
              </w:tblCellMar>
              <w:tblLook w:val="04A0" w:firstRow="1" w:lastRow="0" w:firstColumn="1" w:lastColumn="0" w:noHBand="0" w:noVBand="1"/>
            </w:tblPr>
            <w:tblGrid>
              <w:gridCol w:w="1050"/>
              <w:gridCol w:w="5926"/>
            </w:tblGrid>
            <w:tr w:rsidR="001B49D6" w:rsidRPr="006E0BF9" w14:paraId="2EDD32A0" w14:textId="77777777" w:rsidTr="005C102F">
              <w:tc>
                <w:tcPr>
                  <w:tcW w:w="1050" w:type="dxa"/>
                  <w:tcBorders>
                    <w:top w:val="nil"/>
                    <w:left w:val="nil"/>
                    <w:bottom w:val="nil"/>
                    <w:right w:val="nil"/>
                  </w:tcBorders>
                  <w:shd w:val="clear" w:color="auto" w:fill="FFFFFF"/>
                  <w:hideMark/>
                </w:tcPr>
                <w:p w14:paraId="66AA5E24" w14:textId="77777777" w:rsidR="001B49D6" w:rsidRPr="006E0BF9" w:rsidRDefault="00A37D48" w:rsidP="005C102F">
                  <w:pPr>
                    <w:spacing w:line="180" w:lineRule="atLeast"/>
                    <w:rPr>
                      <w:b/>
                      <w:bCs/>
                      <w:color w:val="333333"/>
                    </w:rPr>
                  </w:pPr>
                  <w:hyperlink r:id="rId7" w:history="1">
                    <w:r w:rsidR="001B49D6" w:rsidRPr="006E0BF9">
                      <w:rPr>
                        <w:rStyle w:val="Hyperlink"/>
                        <w:b/>
                        <w:bCs/>
                        <w:color w:val="000000"/>
                      </w:rPr>
                      <w:t>RST.11-12.1</w:t>
                    </w:r>
                  </w:hyperlink>
                </w:p>
              </w:tc>
              <w:tc>
                <w:tcPr>
                  <w:tcW w:w="0" w:type="auto"/>
                  <w:tcBorders>
                    <w:top w:val="nil"/>
                    <w:left w:val="nil"/>
                    <w:bottom w:val="nil"/>
                    <w:right w:val="nil"/>
                  </w:tcBorders>
                  <w:shd w:val="clear" w:color="auto" w:fill="FFFFFF"/>
                  <w:tcMar>
                    <w:top w:w="0" w:type="dxa"/>
                    <w:left w:w="150" w:type="dxa"/>
                    <w:bottom w:w="0" w:type="dxa"/>
                    <w:right w:w="0" w:type="dxa"/>
                  </w:tcMar>
                  <w:hideMark/>
                </w:tcPr>
                <w:p w14:paraId="30EA7D7F" w14:textId="77777777" w:rsidR="001B49D6" w:rsidRPr="006E0BF9" w:rsidRDefault="00A37D48" w:rsidP="005C102F">
                  <w:pPr>
                    <w:spacing w:line="180" w:lineRule="atLeast"/>
                    <w:rPr>
                      <w:color w:val="333333"/>
                    </w:rPr>
                  </w:pPr>
                  <w:hyperlink r:id="rId8" w:history="1">
                    <w:r w:rsidR="001B49D6" w:rsidRPr="006E0BF9">
                      <w:rPr>
                        <w:rStyle w:val="Hyperlink"/>
                        <w:color w:val="000000"/>
                      </w:rPr>
                      <w:t>Cite specific textual evidence to support analysis of science and technical texts, attending to important distinctions the author makes and to any gaps or inconsistencies in the account. </w:t>
                    </w:r>
                  </w:hyperlink>
                  <w:r w:rsidR="001B49D6" w:rsidRPr="006E0BF9">
                    <w:rPr>
                      <w:rStyle w:val="Emphasis"/>
                      <w:color w:val="333333"/>
                    </w:rPr>
                    <w:t>(HS-LS2-1)</w:t>
                  </w:r>
                </w:p>
              </w:tc>
            </w:tr>
            <w:tr w:rsidR="001B49D6" w:rsidRPr="006E0BF9" w14:paraId="773F3095" w14:textId="77777777" w:rsidTr="005C102F">
              <w:tc>
                <w:tcPr>
                  <w:tcW w:w="1050" w:type="dxa"/>
                  <w:tcBorders>
                    <w:top w:val="nil"/>
                    <w:left w:val="nil"/>
                    <w:bottom w:val="nil"/>
                    <w:right w:val="nil"/>
                  </w:tcBorders>
                  <w:shd w:val="clear" w:color="auto" w:fill="FFFFFF"/>
                  <w:hideMark/>
                </w:tcPr>
                <w:p w14:paraId="76EBF485" w14:textId="77777777" w:rsidR="001B49D6" w:rsidRPr="006E0BF9" w:rsidRDefault="00A37D48" w:rsidP="005C102F">
                  <w:pPr>
                    <w:spacing w:line="180" w:lineRule="atLeast"/>
                    <w:rPr>
                      <w:b/>
                      <w:bCs/>
                      <w:color w:val="333333"/>
                    </w:rPr>
                  </w:pPr>
                  <w:hyperlink r:id="rId9" w:history="1">
                    <w:r w:rsidR="001B49D6" w:rsidRPr="006E0BF9">
                      <w:rPr>
                        <w:rStyle w:val="Hyperlink"/>
                        <w:b/>
                        <w:bCs/>
                        <w:color w:val="000000"/>
                      </w:rPr>
                      <w:t>WHST.9-12.2</w:t>
                    </w:r>
                  </w:hyperlink>
                </w:p>
              </w:tc>
              <w:tc>
                <w:tcPr>
                  <w:tcW w:w="0" w:type="auto"/>
                  <w:tcBorders>
                    <w:top w:val="nil"/>
                    <w:left w:val="nil"/>
                    <w:bottom w:val="nil"/>
                    <w:right w:val="nil"/>
                  </w:tcBorders>
                  <w:shd w:val="clear" w:color="auto" w:fill="FFFFFF"/>
                  <w:tcMar>
                    <w:top w:w="0" w:type="dxa"/>
                    <w:left w:w="150" w:type="dxa"/>
                    <w:bottom w:w="0" w:type="dxa"/>
                    <w:right w:w="0" w:type="dxa"/>
                  </w:tcMar>
                  <w:hideMark/>
                </w:tcPr>
                <w:p w14:paraId="55108EB2" w14:textId="77777777" w:rsidR="001B49D6" w:rsidRPr="006E0BF9" w:rsidRDefault="00A37D48" w:rsidP="005C102F">
                  <w:pPr>
                    <w:spacing w:line="180" w:lineRule="atLeast"/>
                    <w:rPr>
                      <w:color w:val="333333"/>
                    </w:rPr>
                  </w:pPr>
                  <w:hyperlink r:id="rId10" w:history="1">
                    <w:r w:rsidR="001B49D6" w:rsidRPr="006E0BF9">
                      <w:rPr>
                        <w:rStyle w:val="Hyperlink"/>
                        <w:color w:val="000000"/>
                      </w:rPr>
                      <w:t>Write informative/explanatory texts, including the narration of historical events, scientific procedures/ experiments, or technical processes. </w:t>
                    </w:r>
                  </w:hyperlink>
                  <w:r w:rsidR="001B49D6" w:rsidRPr="006E0BF9">
                    <w:rPr>
                      <w:rStyle w:val="Emphasis"/>
                      <w:color w:val="333333"/>
                    </w:rPr>
                    <w:t>(HS-LS2-1)</w:t>
                  </w:r>
                </w:p>
              </w:tc>
            </w:tr>
          </w:tbl>
          <w:p w14:paraId="4E37AFE0" w14:textId="77777777" w:rsidR="001B49D6" w:rsidRPr="006E0BF9" w:rsidRDefault="001B49D6" w:rsidP="005C102F">
            <w:pPr>
              <w:pStyle w:val="Default"/>
              <w:rPr>
                <w:rFonts w:ascii="Times New Roman" w:hAnsi="Times New Roman" w:cs="Times New Roman"/>
                <w:color w:val="auto"/>
              </w:rPr>
            </w:pPr>
          </w:p>
          <w:tbl>
            <w:tblPr>
              <w:tblW w:w="0" w:type="auto"/>
              <w:shd w:val="clear" w:color="auto" w:fill="FFFFFF"/>
              <w:tblCellMar>
                <w:left w:w="0" w:type="dxa"/>
                <w:right w:w="0" w:type="dxa"/>
              </w:tblCellMar>
              <w:tblLook w:val="04A0" w:firstRow="1" w:lastRow="0" w:firstColumn="1" w:lastColumn="0" w:noHBand="0" w:noVBand="1"/>
            </w:tblPr>
            <w:tblGrid>
              <w:gridCol w:w="1050"/>
              <w:gridCol w:w="4903"/>
            </w:tblGrid>
            <w:tr w:rsidR="001B49D6" w:rsidRPr="006E0BF9" w14:paraId="76EA4833" w14:textId="77777777" w:rsidTr="005C102F">
              <w:tc>
                <w:tcPr>
                  <w:tcW w:w="0" w:type="auto"/>
                  <w:gridSpan w:val="2"/>
                  <w:tcBorders>
                    <w:top w:val="nil"/>
                    <w:left w:val="nil"/>
                    <w:bottom w:val="nil"/>
                    <w:right w:val="nil"/>
                  </w:tcBorders>
                  <w:shd w:val="clear" w:color="auto" w:fill="FFFFFF"/>
                </w:tcPr>
                <w:p w14:paraId="49630602" w14:textId="77777777" w:rsidR="001B49D6" w:rsidRPr="006E0BF9" w:rsidRDefault="001B49D6" w:rsidP="005C102F">
                  <w:pPr>
                    <w:rPr>
                      <w:i/>
                      <w:iCs/>
                      <w:color w:val="333333"/>
                    </w:rPr>
                  </w:pPr>
                  <w:r w:rsidRPr="006E0BF9">
                    <w:rPr>
                      <w:i/>
                    </w:rPr>
                    <w:t>Mathematics</w:t>
                  </w:r>
                </w:p>
              </w:tc>
            </w:tr>
            <w:tr w:rsidR="001B49D6" w:rsidRPr="006E0BF9" w14:paraId="1A2858D9" w14:textId="77777777" w:rsidTr="005C102F">
              <w:tc>
                <w:tcPr>
                  <w:tcW w:w="1050" w:type="dxa"/>
                  <w:tcBorders>
                    <w:top w:val="nil"/>
                    <w:left w:val="nil"/>
                    <w:bottom w:val="nil"/>
                    <w:right w:val="nil"/>
                  </w:tcBorders>
                  <w:shd w:val="clear" w:color="auto" w:fill="FFFFFF"/>
                  <w:hideMark/>
                </w:tcPr>
                <w:p w14:paraId="14E0C5B0" w14:textId="77777777" w:rsidR="001B49D6" w:rsidRPr="006E0BF9" w:rsidRDefault="00A37D48" w:rsidP="005C102F">
                  <w:pPr>
                    <w:spacing w:line="180" w:lineRule="atLeast"/>
                    <w:rPr>
                      <w:b/>
                      <w:bCs/>
                      <w:color w:val="333333"/>
                    </w:rPr>
                  </w:pPr>
                  <w:hyperlink r:id="rId11" w:history="1">
                    <w:r w:rsidR="001B49D6" w:rsidRPr="006E0BF9">
                      <w:rPr>
                        <w:rStyle w:val="Hyperlink"/>
                        <w:b/>
                        <w:bCs/>
                        <w:color w:val="000000"/>
                      </w:rPr>
                      <w:t>MP.2</w:t>
                    </w:r>
                  </w:hyperlink>
                </w:p>
              </w:tc>
              <w:tc>
                <w:tcPr>
                  <w:tcW w:w="0" w:type="auto"/>
                  <w:tcBorders>
                    <w:top w:val="nil"/>
                    <w:left w:val="nil"/>
                    <w:bottom w:val="nil"/>
                    <w:right w:val="nil"/>
                  </w:tcBorders>
                  <w:shd w:val="clear" w:color="auto" w:fill="FFFFFF"/>
                  <w:tcMar>
                    <w:top w:w="0" w:type="dxa"/>
                    <w:left w:w="150" w:type="dxa"/>
                    <w:bottom w:w="0" w:type="dxa"/>
                    <w:right w:w="0" w:type="dxa"/>
                  </w:tcMar>
                  <w:hideMark/>
                </w:tcPr>
                <w:p w14:paraId="0E0CBFD7" w14:textId="77777777" w:rsidR="001B49D6" w:rsidRPr="006E0BF9" w:rsidRDefault="00A37D48" w:rsidP="005C102F">
                  <w:pPr>
                    <w:spacing w:line="180" w:lineRule="atLeast"/>
                    <w:rPr>
                      <w:color w:val="333333"/>
                    </w:rPr>
                  </w:pPr>
                  <w:hyperlink r:id="rId12" w:history="1">
                    <w:r w:rsidR="001B49D6" w:rsidRPr="006E0BF9">
                      <w:rPr>
                        <w:rStyle w:val="Hyperlink"/>
                        <w:color w:val="000000"/>
                      </w:rPr>
                      <w:t>Reason abstractly and quantitatively. </w:t>
                    </w:r>
                  </w:hyperlink>
                  <w:r w:rsidR="001B49D6" w:rsidRPr="006E0BF9">
                    <w:rPr>
                      <w:color w:val="333333"/>
                    </w:rPr>
                    <w:t>(HS-LS2-1)</w:t>
                  </w:r>
                </w:p>
              </w:tc>
            </w:tr>
            <w:tr w:rsidR="001B49D6" w:rsidRPr="006E0BF9" w14:paraId="5B01184A" w14:textId="77777777" w:rsidTr="005C102F">
              <w:tc>
                <w:tcPr>
                  <w:tcW w:w="1050" w:type="dxa"/>
                  <w:tcBorders>
                    <w:top w:val="nil"/>
                    <w:left w:val="nil"/>
                    <w:bottom w:val="nil"/>
                    <w:right w:val="nil"/>
                  </w:tcBorders>
                  <w:shd w:val="clear" w:color="auto" w:fill="FFFFFF"/>
                  <w:hideMark/>
                </w:tcPr>
                <w:p w14:paraId="18E54A16" w14:textId="77777777" w:rsidR="001B49D6" w:rsidRPr="006E0BF9" w:rsidRDefault="00A37D48" w:rsidP="005C102F">
                  <w:pPr>
                    <w:spacing w:line="180" w:lineRule="atLeast"/>
                    <w:rPr>
                      <w:b/>
                      <w:bCs/>
                      <w:color w:val="333333"/>
                    </w:rPr>
                  </w:pPr>
                  <w:hyperlink r:id="rId13" w:history="1">
                    <w:r w:rsidR="001B49D6" w:rsidRPr="006E0BF9">
                      <w:rPr>
                        <w:rStyle w:val="Hyperlink"/>
                        <w:b/>
                        <w:bCs/>
                        <w:color w:val="000000"/>
                      </w:rPr>
                      <w:t>MP.4</w:t>
                    </w:r>
                  </w:hyperlink>
                </w:p>
              </w:tc>
              <w:tc>
                <w:tcPr>
                  <w:tcW w:w="0" w:type="auto"/>
                  <w:tcBorders>
                    <w:top w:val="nil"/>
                    <w:left w:val="nil"/>
                    <w:bottom w:val="nil"/>
                    <w:right w:val="nil"/>
                  </w:tcBorders>
                  <w:shd w:val="clear" w:color="auto" w:fill="FFFFFF"/>
                  <w:tcMar>
                    <w:top w:w="0" w:type="dxa"/>
                    <w:left w:w="150" w:type="dxa"/>
                    <w:bottom w:w="0" w:type="dxa"/>
                    <w:right w:w="0" w:type="dxa"/>
                  </w:tcMar>
                  <w:hideMark/>
                </w:tcPr>
                <w:p w14:paraId="2F57EBE2" w14:textId="77777777" w:rsidR="001B49D6" w:rsidRPr="006E0BF9" w:rsidRDefault="00A37D48" w:rsidP="005C102F">
                  <w:pPr>
                    <w:spacing w:line="180" w:lineRule="atLeast"/>
                    <w:rPr>
                      <w:color w:val="333333"/>
                    </w:rPr>
                  </w:pPr>
                  <w:hyperlink r:id="rId14" w:history="1">
                    <w:r w:rsidR="001B49D6" w:rsidRPr="006E0BF9">
                      <w:rPr>
                        <w:rStyle w:val="Hyperlink"/>
                        <w:color w:val="000000"/>
                      </w:rPr>
                      <w:t>Model with mathematics. </w:t>
                    </w:r>
                  </w:hyperlink>
                  <w:r w:rsidR="001B49D6" w:rsidRPr="006E0BF9">
                    <w:rPr>
                      <w:rStyle w:val="Emphasis"/>
                      <w:color w:val="333333"/>
                    </w:rPr>
                    <w:t>(HS-LS2-1)</w:t>
                  </w:r>
                </w:p>
              </w:tc>
            </w:tr>
          </w:tbl>
          <w:p w14:paraId="540DAAE5" w14:textId="77777777" w:rsidR="001B49D6" w:rsidRPr="006E0BF9" w:rsidRDefault="001B49D6" w:rsidP="005C102F">
            <w:pPr>
              <w:pStyle w:val="Default"/>
              <w:rPr>
                <w:rFonts w:ascii="Times New Roman" w:hAnsi="Times New Roman" w:cs="Times New Roman"/>
                <w:color w:val="auto"/>
              </w:rPr>
            </w:pPr>
          </w:p>
        </w:tc>
        <w:tc>
          <w:tcPr>
            <w:tcW w:w="4220" w:type="dxa"/>
            <w:tcBorders>
              <w:top w:val="single" w:sz="4" w:space="0" w:color="000000"/>
              <w:left w:val="single" w:sz="4" w:space="0" w:color="000000"/>
              <w:bottom w:val="single" w:sz="4" w:space="0" w:color="000000"/>
              <w:right w:val="single" w:sz="4" w:space="0" w:color="000000"/>
            </w:tcBorders>
            <w:shd w:val="clear" w:color="auto" w:fill="FFFFFF"/>
          </w:tcPr>
          <w:p w14:paraId="2B61EF21" w14:textId="77777777" w:rsidR="001B49D6" w:rsidRDefault="001B49D6" w:rsidP="005C102F">
            <w:pPr>
              <w:pStyle w:val="TableParagraph"/>
              <w:spacing w:before="33" w:line="278" w:lineRule="auto"/>
              <w:ind w:right="204"/>
              <w:rPr>
                <w:rFonts w:ascii="Times New Roman" w:eastAsia="Arial" w:hAnsi="Times New Roman"/>
                <w:sz w:val="24"/>
                <w:szCs w:val="24"/>
              </w:rPr>
            </w:pPr>
          </w:p>
          <w:p w14:paraId="671F99F4" w14:textId="77777777" w:rsidR="001B49D6" w:rsidRDefault="001B49D6" w:rsidP="005C102F">
            <w:pPr>
              <w:pStyle w:val="TableParagraph"/>
              <w:spacing w:before="33" w:line="278" w:lineRule="auto"/>
              <w:ind w:right="204"/>
              <w:rPr>
                <w:rFonts w:ascii="Times New Roman" w:eastAsia="Arial" w:hAnsi="Times New Roman"/>
                <w:sz w:val="24"/>
                <w:szCs w:val="24"/>
              </w:rPr>
            </w:pPr>
          </w:p>
          <w:p w14:paraId="42622518" w14:textId="77777777" w:rsidR="001B49D6" w:rsidRPr="006E0BF9" w:rsidRDefault="001B49D6" w:rsidP="005C102F">
            <w:pPr>
              <w:pStyle w:val="TableParagraph"/>
              <w:spacing w:before="33" w:line="278" w:lineRule="auto"/>
              <w:ind w:right="204"/>
              <w:rPr>
                <w:rFonts w:ascii="Times New Roman" w:eastAsia="Arial" w:hAnsi="Times New Roman"/>
                <w:sz w:val="24"/>
                <w:szCs w:val="24"/>
              </w:rPr>
            </w:pPr>
            <w:r w:rsidRPr="006E0BF9">
              <w:rPr>
                <w:rFonts w:ascii="Times New Roman" w:eastAsia="Arial" w:hAnsi="Times New Roman"/>
                <w:sz w:val="24"/>
                <w:szCs w:val="24"/>
              </w:rPr>
              <w:t>Students cite textual evidence and write explanatory text when they develop their poster presentation.</w:t>
            </w:r>
          </w:p>
          <w:p w14:paraId="4A35E26F" w14:textId="77777777" w:rsidR="001B49D6" w:rsidRPr="006E0BF9" w:rsidRDefault="001B49D6" w:rsidP="005C102F">
            <w:pPr>
              <w:pStyle w:val="TableParagraph"/>
              <w:spacing w:before="33" w:line="278" w:lineRule="auto"/>
              <w:ind w:right="204"/>
              <w:rPr>
                <w:rFonts w:ascii="Times New Roman" w:eastAsia="Arial" w:hAnsi="Times New Roman"/>
                <w:sz w:val="24"/>
                <w:szCs w:val="24"/>
              </w:rPr>
            </w:pPr>
          </w:p>
          <w:p w14:paraId="103C9890" w14:textId="77777777" w:rsidR="001B49D6" w:rsidRDefault="001B49D6" w:rsidP="005C102F">
            <w:pPr>
              <w:pStyle w:val="TableParagraph"/>
              <w:spacing w:before="33" w:line="278" w:lineRule="auto"/>
              <w:ind w:right="204"/>
              <w:rPr>
                <w:rFonts w:ascii="Times New Roman" w:eastAsia="Arial" w:hAnsi="Times New Roman"/>
                <w:sz w:val="24"/>
                <w:szCs w:val="24"/>
              </w:rPr>
            </w:pPr>
          </w:p>
          <w:p w14:paraId="7FB596CA" w14:textId="77777777" w:rsidR="001B49D6" w:rsidRDefault="001B49D6" w:rsidP="005C102F">
            <w:pPr>
              <w:pStyle w:val="TableParagraph"/>
              <w:spacing w:before="33" w:line="278" w:lineRule="auto"/>
              <w:ind w:right="204"/>
              <w:rPr>
                <w:rFonts w:ascii="Times New Roman" w:eastAsia="Arial" w:hAnsi="Times New Roman"/>
                <w:sz w:val="24"/>
                <w:szCs w:val="24"/>
              </w:rPr>
            </w:pPr>
          </w:p>
          <w:p w14:paraId="7466B259" w14:textId="77777777" w:rsidR="001B49D6" w:rsidRDefault="001B49D6" w:rsidP="005C102F">
            <w:pPr>
              <w:pStyle w:val="TableParagraph"/>
              <w:spacing w:before="33" w:line="278" w:lineRule="auto"/>
              <w:ind w:right="204"/>
              <w:rPr>
                <w:rFonts w:ascii="Times New Roman" w:eastAsia="Arial" w:hAnsi="Times New Roman"/>
                <w:sz w:val="24"/>
                <w:szCs w:val="24"/>
              </w:rPr>
            </w:pPr>
          </w:p>
          <w:p w14:paraId="22D500FC" w14:textId="77777777" w:rsidR="001B49D6" w:rsidRPr="006E0BF9" w:rsidRDefault="001B49D6" w:rsidP="005C102F">
            <w:pPr>
              <w:pStyle w:val="TableParagraph"/>
              <w:spacing w:before="33" w:line="278" w:lineRule="auto"/>
              <w:ind w:right="204"/>
              <w:rPr>
                <w:rFonts w:ascii="Times New Roman" w:eastAsia="Arial" w:hAnsi="Times New Roman"/>
                <w:sz w:val="24"/>
                <w:szCs w:val="24"/>
              </w:rPr>
            </w:pPr>
            <w:r w:rsidRPr="006E0BF9">
              <w:rPr>
                <w:rFonts w:ascii="Times New Roman" w:eastAsia="Arial" w:hAnsi="Times New Roman"/>
                <w:sz w:val="24"/>
                <w:szCs w:val="24"/>
              </w:rPr>
              <w:t>Students reason and model with mathematics as they analyze the data on HHMI Click and Learn and the data collected from Zooniverse.</w:t>
            </w:r>
          </w:p>
          <w:p w14:paraId="609398BD" w14:textId="77777777" w:rsidR="001B49D6" w:rsidRPr="006E0BF9" w:rsidRDefault="001B49D6" w:rsidP="005C102F">
            <w:pPr>
              <w:pStyle w:val="TableParagraph"/>
              <w:spacing w:before="33" w:line="278" w:lineRule="auto"/>
              <w:ind w:right="204"/>
              <w:rPr>
                <w:rFonts w:ascii="Times New Roman" w:eastAsia="Arial" w:hAnsi="Times New Roman"/>
                <w:sz w:val="24"/>
                <w:szCs w:val="24"/>
              </w:rPr>
            </w:pPr>
          </w:p>
        </w:tc>
      </w:tr>
    </w:tbl>
    <w:p w14:paraId="4BBC9162" w14:textId="77777777" w:rsidR="001B49D6" w:rsidRDefault="001B49D6" w:rsidP="001B49D6">
      <w:pPr>
        <w:jc w:val="center"/>
      </w:pPr>
    </w:p>
    <w:p w14:paraId="1C2239F7" w14:textId="77777777" w:rsidR="001B49D6" w:rsidRDefault="001B49D6" w:rsidP="001B49D6">
      <w:pPr>
        <w:jc w:val="center"/>
      </w:pPr>
    </w:p>
    <w:p w14:paraId="681678A4" w14:textId="77777777" w:rsidR="001B49D6" w:rsidRDefault="001B49D6" w:rsidP="001B49D6">
      <w:pPr>
        <w:jc w:val="center"/>
      </w:pPr>
    </w:p>
    <w:p w14:paraId="411F2975" w14:textId="77777777" w:rsidR="001B49D6" w:rsidRDefault="001B49D6" w:rsidP="001B49D6"/>
    <w:p w14:paraId="5D4F5190" w14:textId="51DB44E2" w:rsidR="00DF09BD" w:rsidRDefault="00A37D48"/>
    <w:sectPr w:rsidR="00DF09BD" w:rsidSect="00BC5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B5E03"/>
    <w:multiLevelType w:val="hybridMultilevel"/>
    <w:tmpl w:val="1C82E8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8D2EC6"/>
    <w:multiLevelType w:val="hybridMultilevel"/>
    <w:tmpl w:val="2EF25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72537A"/>
    <w:multiLevelType w:val="hybridMultilevel"/>
    <w:tmpl w:val="6CF68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347F7B"/>
    <w:multiLevelType w:val="hybridMultilevel"/>
    <w:tmpl w:val="B5562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95542D"/>
    <w:multiLevelType w:val="hybridMultilevel"/>
    <w:tmpl w:val="11368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E33"/>
    <w:rsid w:val="001B49D6"/>
    <w:rsid w:val="003F5357"/>
    <w:rsid w:val="004B7C8C"/>
    <w:rsid w:val="00510433"/>
    <w:rsid w:val="005608F3"/>
    <w:rsid w:val="009E6887"/>
    <w:rsid w:val="00A37D48"/>
    <w:rsid w:val="00A83323"/>
    <w:rsid w:val="00B50346"/>
    <w:rsid w:val="00BC57FE"/>
    <w:rsid w:val="00C56E33"/>
    <w:rsid w:val="00C77D5C"/>
    <w:rsid w:val="00D974BB"/>
    <w:rsid w:val="00F04F50"/>
    <w:rsid w:val="00F46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88BB"/>
  <w14:defaultImageDpi w14:val="32767"/>
  <w15:chartTrackingRefBased/>
  <w15:docId w15:val="{8A0A7F06-B994-174E-9947-8DA0DDD9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Body CS)"/>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56E33"/>
    <w:rPr>
      <w:rFonts w:eastAsia="Times New Roman" w:cs="Times New Roman"/>
      <w:szCs w:val="24"/>
    </w:rPr>
  </w:style>
  <w:style w:type="paragraph" w:styleId="Heading3">
    <w:name w:val="heading 3"/>
    <w:basedOn w:val="Normal"/>
    <w:next w:val="Normal"/>
    <w:link w:val="Heading3Char"/>
    <w:uiPriority w:val="9"/>
    <w:semiHidden/>
    <w:unhideWhenUsed/>
    <w:qFormat/>
    <w:rsid w:val="001B49D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4F50"/>
    <w:rPr>
      <w:sz w:val="18"/>
      <w:szCs w:val="18"/>
    </w:rPr>
  </w:style>
  <w:style w:type="character" w:customStyle="1" w:styleId="BalloonTextChar">
    <w:name w:val="Balloon Text Char"/>
    <w:basedOn w:val="DefaultParagraphFont"/>
    <w:link w:val="BalloonText"/>
    <w:uiPriority w:val="99"/>
    <w:semiHidden/>
    <w:rsid w:val="00F04F50"/>
    <w:rPr>
      <w:rFonts w:eastAsia="Times New Roman" w:cs="Times New Roman"/>
      <w:sz w:val="18"/>
      <w:szCs w:val="18"/>
    </w:rPr>
  </w:style>
  <w:style w:type="paragraph" w:styleId="ListParagraph">
    <w:name w:val="List Paragraph"/>
    <w:basedOn w:val="Normal"/>
    <w:uiPriority w:val="1"/>
    <w:qFormat/>
    <w:rsid w:val="009E6887"/>
    <w:pPr>
      <w:ind w:left="720"/>
      <w:contextualSpacing/>
    </w:pPr>
  </w:style>
  <w:style w:type="table" w:styleId="TableGrid">
    <w:name w:val="Table Grid"/>
    <w:basedOn w:val="TableNormal"/>
    <w:uiPriority w:val="39"/>
    <w:rsid w:val="009E6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B49D6"/>
    <w:rPr>
      <w:rFonts w:asciiTheme="majorHAnsi" w:eastAsiaTheme="majorEastAsia" w:hAnsiTheme="majorHAnsi" w:cstheme="majorBidi"/>
      <w:color w:val="1F3763" w:themeColor="accent1" w:themeShade="7F"/>
      <w:szCs w:val="24"/>
    </w:rPr>
  </w:style>
  <w:style w:type="character" w:styleId="Hyperlink">
    <w:name w:val="Hyperlink"/>
    <w:basedOn w:val="DefaultParagraphFont"/>
    <w:uiPriority w:val="99"/>
    <w:unhideWhenUsed/>
    <w:rsid w:val="001B49D6"/>
    <w:rPr>
      <w:color w:val="0000FF"/>
      <w:u w:val="single"/>
    </w:rPr>
  </w:style>
  <w:style w:type="paragraph" w:customStyle="1" w:styleId="TableParagraph">
    <w:name w:val="Table Paragraph"/>
    <w:basedOn w:val="Normal"/>
    <w:uiPriority w:val="1"/>
    <w:qFormat/>
    <w:rsid w:val="001B49D6"/>
    <w:pPr>
      <w:widowControl w:val="0"/>
    </w:pPr>
    <w:rPr>
      <w:rFonts w:ascii="Calibri" w:eastAsia="Calibri" w:hAnsi="Calibri"/>
      <w:sz w:val="22"/>
      <w:szCs w:val="22"/>
    </w:rPr>
  </w:style>
  <w:style w:type="paragraph" w:customStyle="1" w:styleId="Default">
    <w:name w:val="Default"/>
    <w:rsid w:val="001B49D6"/>
    <w:pPr>
      <w:autoSpaceDE w:val="0"/>
      <w:autoSpaceDN w:val="0"/>
      <w:adjustRightInd w:val="0"/>
    </w:pPr>
    <w:rPr>
      <w:rFonts w:ascii="Tahoma" w:eastAsia="Calibri" w:hAnsi="Tahoma" w:cs="Tahoma"/>
      <w:color w:val="000000"/>
      <w:szCs w:val="24"/>
    </w:rPr>
  </w:style>
  <w:style w:type="character" w:customStyle="1" w:styleId="qowt-font4-tahoma">
    <w:name w:val="qowt-font4-tahoma"/>
    <w:rsid w:val="001B49D6"/>
  </w:style>
  <w:style w:type="character" w:styleId="Emphasis">
    <w:name w:val="Emphasis"/>
    <w:basedOn w:val="DefaultParagraphFont"/>
    <w:uiPriority w:val="20"/>
    <w:qFormat/>
    <w:rsid w:val="001B49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5819303">
      <w:bodyDiv w:val="1"/>
      <w:marLeft w:val="0"/>
      <w:marRight w:val="0"/>
      <w:marTop w:val="0"/>
      <w:marBottom w:val="0"/>
      <w:divBdr>
        <w:top w:val="none" w:sz="0" w:space="0" w:color="auto"/>
        <w:left w:val="none" w:sz="0" w:space="0" w:color="auto"/>
        <w:bottom w:val="none" w:sz="0" w:space="0" w:color="auto"/>
        <w:right w:val="none" w:sz="0" w:space="0" w:color="auto"/>
      </w:divBdr>
    </w:div>
    <w:div w:id="341008221">
      <w:bodyDiv w:val="1"/>
      <w:marLeft w:val="0"/>
      <w:marRight w:val="0"/>
      <w:marTop w:val="0"/>
      <w:marBottom w:val="0"/>
      <w:divBdr>
        <w:top w:val="none" w:sz="0" w:space="0" w:color="auto"/>
        <w:left w:val="none" w:sz="0" w:space="0" w:color="auto"/>
        <w:bottom w:val="none" w:sz="0" w:space="0" w:color="auto"/>
        <w:right w:val="none" w:sz="0" w:space="0" w:color="auto"/>
      </w:divBdr>
    </w:div>
    <w:div w:id="115507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standards.org/ELA-Literacy/RH/11-12" TargetMode="External"/><Relationship Id="rId13" Type="http://schemas.openxmlformats.org/officeDocument/2006/relationships/hyperlink" Target="http://www.corestandards.org/Math/Practice/MP4" TargetMode="External"/><Relationship Id="rId3" Type="http://schemas.openxmlformats.org/officeDocument/2006/relationships/settings" Target="settings.xml"/><Relationship Id="rId7" Type="http://schemas.openxmlformats.org/officeDocument/2006/relationships/hyperlink" Target="http://www.corestandards.org/ELA-Literacy/RH/11-12" TargetMode="External"/><Relationship Id="rId12" Type="http://schemas.openxmlformats.org/officeDocument/2006/relationships/hyperlink" Target="http://www.corestandards.org/Math/Practice/MP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nap.edu/openbook.php?record_id=13165&amp;page=166" TargetMode="External"/><Relationship Id="rId11" Type="http://schemas.openxmlformats.org/officeDocument/2006/relationships/hyperlink" Target="http://www.corestandards.org/Math/Practice/MP2" TargetMode="External"/><Relationship Id="rId5" Type="http://schemas.openxmlformats.org/officeDocument/2006/relationships/hyperlink" Target="http://www.nap.edu/openbook.php?record_id=13165&amp;page=166" TargetMode="External"/><Relationship Id="rId15" Type="http://schemas.openxmlformats.org/officeDocument/2006/relationships/fontTable" Target="fontTable.xml"/><Relationship Id="rId10" Type="http://schemas.openxmlformats.org/officeDocument/2006/relationships/hyperlink" Target="http://www.corestandards.org/ELA-Literacy/WHST/9-10" TargetMode="External"/><Relationship Id="rId4" Type="http://schemas.openxmlformats.org/officeDocument/2006/relationships/webSettings" Target="webSettings.xml"/><Relationship Id="rId9" Type="http://schemas.openxmlformats.org/officeDocument/2006/relationships/hyperlink" Target="http://www.corestandards.org/ELA-Literacy/WHST/9-10" TargetMode="External"/><Relationship Id="rId14" Type="http://schemas.openxmlformats.org/officeDocument/2006/relationships/hyperlink" Target="http://www.corestandards.org/Math/Practice/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Lacey Huffling</dc:creator>
  <cp:keywords/>
  <dc:description/>
  <cp:lastModifiedBy>Peter Lindeman</cp:lastModifiedBy>
  <cp:revision>4</cp:revision>
  <cp:lastPrinted>2019-09-13T17:02:00Z</cp:lastPrinted>
  <dcterms:created xsi:type="dcterms:W3CDTF">2019-12-22T01:10:00Z</dcterms:created>
  <dcterms:modified xsi:type="dcterms:W3CDTF">2021-03-10T14:54:00Z</dcterms:modified>
</cp:coreProperties>
</file>