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B8143" w14:textId="7DFC4E1B" w:rsidR="00056068" w:rsidRPr="00122F99" w:rsidRDefault="00351D9A" w:rsidP="00351D9A">
      <w:pPr>
        <w:jc w:val="center"/>
        <w:rPr>
          <w:rFonts w:ascii="Times New Roman" w:hAnsi="Times New Roman" w:cs="Times New Roman"/>
          <w:b/>
          <w:bCs/>
          <w:sz w:val="20"/>
          <w:szCs w:val="20"/>
        </w:rPr>
      </w:pPr>
      <w:r w:rsidRPr="00122F99">
        <w:rPr>
          <w:rFonts w:ascii="Times New Roman" w:hAnsi="Times New Roman" w:cs="Times New Roman"/>
          <w:b/>
          <w:bCs/>
          <w:sz w:val="20"/>
          <w:szCs w:val="20"/>
        </w:rPr>
        <w:t>Table 2</w:t>
      </w:r>
      <w:r w:rsidR="00122F99">
        <w:rPr>
          <w:rFonts w:ascii="Times New Roman" w:hAnsi="Times New Roman" w:cs="Times New Roman"/>
          <w:b/>
          <w:bCs/>
          <w:sz w:val="20"/>
          <w:szCs w:val="20"/>
        </w:rPr>
        <w:t xml:space="preserve">. </w:t>
      </w:r>
      <w:r w:rsidRPr="00122F99">
        <w:rPr>
          <w:rFonts w:ascii="Times New Roman" w:hAnsi="Times New Roman" w:cs="Times New Roman"/>
          <w:b/>
          <w:bCs/>
          <w:sz w:val="20"/>
          <w:szCs w:val="20"/>
        </w:rPr>
        <w:t>Physical and Chemical and Lab Stations Set Up</w:t>
      </w:r>
      <w:r w:rsidR="00122F99">
        <w:rPr>
          <w:rFonts w:ascii="Times New Roman" w:hAnsi="Times New Roman" w:cs="Times New Roman"/>
          <w:b/>
          <w:bCs/>
          <w:sz w:val="20"/>
          <w:szCs w:val="20"/>
        </w:rPr>
        <w:t>/Procedures/Safety</w:t>
      </w:r>
    </w:p>
    <w:p w14:paraId="1B58A546" w14:textId="77777777" w:rsidR="00122F99" w:rsidRPr="00A647A0" w:rsidRDefault="00122F99" w:rsidP="00351D9A">
      <w:pPr>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568"/>
        <w:gridCol w:w="2387"/>
        <w:gridCol w:w="2391"/>
        <w:gridCol w:w="2004"/>
      </w:tblGrid>
      <w:tr w:rsidR="00351D9A" w:rsidRPr="00A647A0" w14:paraId="5E474C77" w14:textId="040A38EE" w:rsidTr="00351D9A">
        <w:tc>
          <w:tcPr>
            <w:tcW w:w="2568" w:type="dxa"/>
          </w:tcPr>
          <w:p w14:paraId="70DCA670" w14:textId="61532847" w:rsidR="00351D9A" w:rsidRPr="00A647A0" w:rsidRDefault="00351D9A" w:rsidP="00351D9A">
            <w:pPr>
              <w:jc w:val="center"/>
              <w:rPr>
                <w:rFonts w:ascii="Times New Roman" w:hAnsi="Times New Roman" w:cs="Times New Roman"/>
                <w:sz w:val="20"/>
                <w:szCs w:val="20"/>
              </w:rPr>
            </w:pPr>
            <w:r w:rsidRPr="00A647A0">
              <w:rPr>
                <w:rFonts w:ascii="Times New Roman" w:hAnsi="Times New Roman" w:cs="Times New Roman"/>
                <w:sz w:val="20"/>
                <w:szCs w:val="20"/>
              </w:rPr>
              <w:t>Station Number/Name</w:t>
            </w:r>
          </w:p>
        </w:tc>
        <w:tc>
          <w:tcPr>
            <w:tcW w:w="2387" w:type="dxa"/>
          </w:tcPr>
          <w:p w14:paraId="5BE9FC5D" w14:textId="49E51EE9" w:rsidR="00351D9A" w:rsidRPr="00A647A0" w:rsidRDefault="00351D9A" w:rsidP="00351D9A">
            <w:pPr>
              <w:jc w:val="center"/>
              <w:rPr>
                <w:rFonts w:ascii="Times New Roman" w:hAnsi="Times New Roman" w:cs="Times New Roman"/>
                <w:sz w:val="20"/>
                <w:szCs w:val="20"/>
              </w:rPr>
            </w:pPr>
            <w:r w:rsidRPr="00A647A0">
              <w:rPr>
                <w:rFonts w:ascii="Times New Roman" w:hAnsi="Times New Roman" w:cs="Times New Roman"/>
                <w:sz w:val="20"/>
                <w:szCs w:val="20"/>
              </w:rPr>
              <w:t>Station Materials</w:t>
            </w:r>
          </w:p>
        </w:tc>
        <w:tc>
          <w:tcPr>
            <w:tcW w:w="2391" w:type="dxa"/>
          </w:tcPr>
          <w:p w14:paraId="3A83685B" w14:textId="7576D061" w:rsidR="00351D9A" w:rsidRPr="00A647A0" w:rsidRDefault="00351D9A" w:rsidP="00351D9A">
            <w:pPr>
              <w:jc w:val="center"/>
              <w:rPr>
                <w:rFonts w:ascii="Times New Roman" w:hAnsi="Times New Roman" w:cs="Times New Roman"/>
                <w:sz w:val="20"/>
                <w:szCs w:val="20"/>
              </w:rPr>
            </w:pPr>
            <w:r w:rsidRPr="00A647A0">
              <w:rPr>
                <w:rFonts w:ascii="Times New Roman" w:hAnsi="Times New Roman" w:cs="Times New Roman"/>
                <w:sz w:val="20"/>
                <w:szCs w:val="20"/>
              </w:rPr>
              <w:t>Station Procedure</w:t>
            </w:r>
          </w:p>
        </w:tc>
        <w:tc>
          <w:tcPr>
            <w:tcW w:w="2004" w:type="dxa"/>
          </w:tcPr>
          <w:p w14:paraId="1736C167" w14:textId="6B96A2FA"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Safety</w:t>
            </w:r>
          </w:p>
        </w:tc>
      </w:tr>
      <w:tr w:rsidR="00351D9A" w:rsidRPr="00A647A0" w14:paraId="0276D07C" w14:textId="2AA65613" w:rsidTr="00351D9A">
        <w:tc>
          <w:tcPr>
            <w:tcW w:w="2568" w:type="dxa"/>
          </w:tcPr>
          <w:p w14:paraId="704D5029" w14:textId="20BB0538"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1</w:t>
            </w:r>
            <w:r w:rsidR="00F30530" w:rsidRPr="00A647A0">
              <w:rPr>
                <w:rFonts w:ascii="Times New Roman" w:hAnsi="Times New Roman" w:cs="Times New Roman"/>
                <w:sz w:val="20"/>
                <w:szCs w:val="20"/>
              </w:rPr>
              <w:t xml:space="preserve">. </w:t>
            </w:r>
            <w:r w:rsidRPr="00A647A0">
              <w:rPr>
                <w:rFonts w:ascii="Times New Roman" w:hAnsi="Times New Roman" w:cs="Times New Roman"/>
                <w:sz w:val="20"/>
                <w:szCs w:val="20"/>
              </w:rPr>
              <w:t>Apple</w:t>
            </w:r>
          </w:p>
        </w:tc>
        <w:tc>
          <w:tcPr>
            <w:tcW w:w="2387" w:type="dxa"/>
          </w:tcPr>
          <w:p w14:paraId="61093A6A" w14:textId="4A3AAE52"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whole apple, previously cut apple, paring knife</w:t>
            </w:r>
            <w:r w:rsidR="00977C91" w:rsidRPr="00A647A0">
              <w:rPr>
                <w:rFonts w:ascii="Times New Roman" w:hAnsi="Times New Roman" w:cs="Times New Roman"/>
                <w:sz w:val="20"/>
                <w:szCs w:val="20"/>
              </w:rPr>
              <w:t>, paper towels</w:t>
            </w:r>
          </w:p>
        </w:tc>
        <w:tc>
          <w:tcPr>
            <w:tcW w:w="2391" w:type="dxa"/>
          </w:tcPr>
          <w:p w14:paraId="63B6A263" w14:textId="7692C43D"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Observe a whole and previously cut apple. Cut a whole apple in half and compare its halves to those of the previously cut apple. Complete table line for station 1.</w:t>
            </w:r>
          </w:p>
          <w:p w14:paraId="3A12E8B9" w14:textId="77777777" w:rsidR="00351D9A" w:rsidRPr="00A647A0" w:rsidRDefault="00351D9A" w:rsidP="00351D9A">
            <w:pPr>
              <w:rPr>
                <w:rFonts w:ascii="Times New Roman" w:hAnsi="Times New Roman" w:cs="Times New Roman"/>
                <w:sz w:val="20"/>
                <w:szCs w:val="20"/>
              </w:rPr>
            </w:pPr>
          </w:p>
        </w:tc>
        <w:tc>
          <w:tcPr>
            <w:tcW w:w="2004" w:type="dxa"/>
          </w:tcPr>
          <w:p w14:paraId="4A40DF95" w14:textId="21D627B5"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Students should exercise caution when using the paring knife to cut the apple.</w:t>
            </w:r>
          </w:p>
        </w:tc>
      </w:tr>
      <w:tr w:rsidR="00351D9A" w:rsidRPr="00A647A0" w14:paraId="59DAD0E9" w14:textId="35CE3850" w:rsidTr="00351D9A">
        <w:tc>
          <w:tcPr>
            <w:tcW w:w="2568" w:type="dxa"/>
          </w:tcPr>
          <w:p w14:paraId="2328DF45" w14:textId="2CF29CBF"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2</w:t>
            </w:r>
            <w:r w:rsidR="00F30530" w:rsidRPr="00A647A0">
              <w:rPr>
                <w:rFonts w:ascii="Times New Roman" w:hAnsi="Times New Roman" w:cs="Times New Roman"/>
                <w:sz w:val="20"/>
                <w:szCs w:val="20"/>
              </w:rPr>
              <w:t xml:space="preserve">. </w:t>
            </w:r>
            <w:r w:rsidRPr="00A647A0">
              <w:rPr>
                <w:rFonts w:ascii="Times New Roman" w:hAnsi="Times New Roman" w:cs="Times New Roman"/>
                <w:sz w:val="20"/>
                <w:szCs w:val="20"/>
              </w:rPr>
              <w:t>Burning Candle</w:t>
            </w:r>
          </w:p>
        </w:tc>
        <w:tc>
          <w:tcPr>
            <w:tcW w:w="2387" w:type="dxa"/>
          </w:tcPr>
          <w:p w14:paraId="720A12B6" w14:textId="102E2A3F"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candle</w:t>
            </w:r>
            <w:r w:rsidR="00977C91" w:rsidRPr="00A647A0">
              <w:rPr>
                <w:rFonts w:ascii="Times New Roman" w:hAnsi="Times New Roman" w:cs="Times New Roman"/>
                <w:sz w:val="20"/>
                <w:szCs w:val="20"/>
              </w:rPr>
              <w:t>s</w:t>
            </w:r>
            <w:r w:rsidRPr="00A647A0">
              <w:rPr>
                <w:rFonts w:ascii="Times New Roman" w:hAnsi="Times New Roman" w:cs="Times New Roman"/>
                <w:sz w:val="20"/>
                <w:szCs w:val="20"/>
              </w:rPr>
              <w:t>, clay, matches, goggles</w:t>
            </w:r>
            <w:r w:rsidR="00A647A0">
              <w:rPr>
                <w:rFonts w:ascii="Times New Roman" w:hAnsi="Times New Roman" w:cs="Times New Roman"/>
                <w:sz w:val="20"/>
                <w:szCs w:val="20"/>
              </w:rPr>
              <w:t>, paper towels</w:t>
            </w:r>
          </w:p>
        </w:tc>
        <w:tc>
          <w:tcPr>
            <w:tcW w:w="2391" w:type="dxa"/>
          </w:tcPr>
          <w:p w14:paraId="077CCD40" w14:textId="42E3B44F"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 xml:space="preserve">Insert the candle into a ball of clay and attach the candle and clay to the lab table. Record observations. Light candle. Record observations. Complete table line for station 2. </w:t>
            </w:r>
            <w:r w:rsidR="00977C91" w:rsidRPr="00A647A0">
              <w:rPr>
                <w:rFonts w:ascii="Times New Roman" w:hAnsi="Times New Roman" w:cs="Times New Roman"/>
                <w:sz w:val="20"/>
                <w:szCs w:val="20"/>
              </w:rPr>
              <w:t>Disassemble and clean station.</w:t>
            </w:r>
            <w:r w:rsidRPr="00A647A0">
              <w:rPr>
                <w:rFonts w:ascii="Times New Roman" w:hAnsi="Times New Roman" w:cs="Times New Roman"/>
                <w:sz w:val="20"/>
                <w:szCs w:val="20"/>
              </w:rPr>
              <w:t xml:space="preserve"> </w:t>
            </w:r>
          </w:p>
        </w:tc>
        <w:tc>
          <w:tcPr>
            <w:tcW w:w="2004" w:type="dxa"/>
          </w:tcPr>
          <w:p w14:paraId="43531F17" w14:textId="2B97BB33"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Students wear safety goggles during their entire time at this station.</w:t>
            </w:r>
          </w:p>
        </w:tc>
      </w:tr>
      <w:tr w:rsidR="00351D9A" w:rsidRPr="00A647A0" w14:paraId="5382007E" w14:textId="66DCA0E0" w:rsidTr="00351D9A">
        <w:tc>
          <w:tcPr>
            <w:tcW w:w="2568" w:type="dxa"/>
          </w:tcPr>
          <w:p w14:paraId="3A8D717B" w14:textId="56F9D16F"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3</w:t>
            </w:r>
            <w:r w:rsidR="00F30530" w:rsidRPr="00A647A0">
              <w:rPr>
                <w:rFonts w:ascii="Times New Roman" w:hAnsi="Times New Roman" w:cs="Times New Roman"/>
                <w:sz w:val="20"/>
                <w:szCs w:val="20"/>
              </w:rPr>
              <w:t xml:space="preserve">. </w:t>
            </w:r>
            <w:r w:rsidRPr="00A647A0">
              <w:rPr>
                <w:rFonts w:ascii="Times New Roman" w:hAnsi="Times New Roman" w:cs="Times New Roman"/>
                <w:sz w:val="20"/>
                <w:szCs w:val="20"/>
              </w:rPr>
              <w:t>Cup in Acetone</w:t>
            </w:r>
          </w:p>
        </w:tc>
        <w:tc>
          <w:tcPr>
            <w:tcW w:w="2387" w:type="dxa"/>
          </w:tcPr>
          <w:p w14:paraId="5F4758AB" w14:textId="321661DA"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Styrofoam cup</w:t>
            </w:r>
            <w:r w:rsidR="00F30530" w:rsidRPr="00A647A0">
              <w:rPr>
                <w:rFonts w:ascii="Times New Roman" w:hAnsi="Times New Roman" w:cs="Times New Roman"/>
                <w:sz w:val="20"/>
                <w:szCs w:val="20"/>
              </w:rPr>
              <w:t>s</w:t>
            </w:r>
            <w:r w:rsidRPr="00A647A0">
              <w:rPr>
                <w:rFonts w:ascii="Times New Roman" w:hAnsi="Times New Roman" w:cs="Times New Roman"/>
                <w:sz w:val="20"/>
                <w:szCs w:val="20"/>
              </w:rPr>
              <w:t xml:space="preserve">, large beaker with acetone in </w:t>
            </w:r>
            <w:r w:rsidR="00A647A0">
              <w:rPr>
                <w:rFonts w:ascii="Times New Roman" w:hAnsi="Times New Roman" w:cs="Times New Roman"/>
                <w:sz w:val="20"/>
                <w:szCs w:val="20"/>
              </w:rPr>
              <w:t>it</w:t>
            </w:r>
            <w:r w:rsidRPr="00A647A0">
              <w:rPr>
                <w:rFonts w:ascii="Times New Roman" w:hAnsi="Times New Roman" w:cs="Times New Roman"/>
                <w:sz w:val="20"/>
                <w:szCs w:val="20"/>
              </w:rPr>
              <w:t>, gloves, goggles</w:t>
            </w:r>
            <w:r w:rsidR="00A647A0">
              <w:rPr>
                <w:rFonts w:ascii="Times New Roman" w:hAnsi="Times New Roman" w:cs="Times New Roman"/>
                <w:sz w:val="20"/>
                <w:szCs w:val="20"/>
              </w:rPr>
              <w:t>, paper towels</w:t>
            </w:r>
          </w:p>
        </w:tc>
        <w:tc>
          <w:tcPr>
            <w:tcW w:w="2391" w:type="dxa"/>
          </w:tcPr>
          <w:p w14:paraId="5DD03358" w14:textId="0087E9A5" w:rsidR="00F30530" w:rsidRPr="00A647A0" w:rsidRDefault="00F30530" w:rsidP="00F30530">
            <w:pPr>
              <w:rPr>
                <w:rFonts w:ascii="Times New Roman" w:hAnsi="Times New Roman" w:cs="Times New Roman"/>
                <w:sz w:val="20"/>
                <w:szCs w:val="20"/>
              </w:rPr>
            </w:pPr>
            <w:r w:rsidRPr="00A647A0">
              <w:rPr>
                <w:rFonts w:ascii="Times New Roman" w:hAnsi="Times New Roman" w:cs="Times New Roman"/>
                <w:sz w:val="20"/>
                <w:szCs w:val="20"/>
              </w:rPr>
              <w:t xml:space="preserve">Put on gloves and goggles. Observe cup and acetone and record in table. Insert the bottom end of the cup into the beaker with acetone in it. Hold it here and observe. </w:t>
            </w:r>
            <w:r w:rsidR="00977C91" w:rsidRPr="00A647A0">
              <w:rPr>
                <w:rFonts w:ascii="Times New Roman" w:hAnsi="Times New Roman" w:cs="Times New Roman"/>
                <w:sz w:val="20"/>
                <w:szCs w:val="20"/>
              </w:rPr>
              <w:t>Complete table line for station 3. Straighten station.</w:t>
            </w:r>
          </w:p>
          <w:p w14:paraId="4F2181EB" w14:textId="4394B529" w:rsidR="00351D9A" w:rsidRPr="00A647A0" w:rsidRDefault="00351D9A" w:rsidP="00351D9A">
            <w:pPr>
              <w:rPr>
                <w:rFonts w:ascii="Times New Roman" w:hAnsi="Times New Roman" w:cs="Times New Roman"/>
                <w:sz w:val="20"/>
                <w:szCs w:val="20"/>
              </w:rPr>
            </w:pPr>
          </w:p>
        </w:tc>
        <w:tc>
          <w:tcPr>
            <w:tcW w:w="2004" w:type="dxa"/>
          </w:tcPr>
          <w:p w14:paraId="3914A451" w14:textId="1385ABE0" w:rsidR="00351D9A" w:rsidRPr="00A647A0" w:rsidRDefault="00351D9A" w:rsidP="00351D9A">
            <w:pPr>
              <w:rPr>
                <w:rFonts w:ascii="Times New Roman" w:hAnsi="Times New Roman" w:cs="Times New Roman"/>
                <w:sz w:val="20"/>
                <w:szCs w:val="20"/>
              </w:rPr>
            </w:pPr>
            <w:r w:rsidRPr="00A647A0">
              <w:rPr>
                <w:rFonts w:ascii="Times New Roman" w:hAnsi="Times New Roman" w:cs="Times New Roman"/>
                <w:sz w:val="20"/>
                <w:szCs w:val="20"/>
              </w:rPr>
              <w:t>Students wear gloves and safety goggles during their entire time at this station.</w:t>
            </w:r>
          </w:p>
        </w:tc>
      </w:tr>
      <w:tr w:rsidR="00351D9A" w:rsidRPr="00A647A0" w14:paraId="574CC8D1" w14:textId="67F08353" w:rsidTr="00351D9A">
        <w:tc>
          <w:tcPr>
            <w:tcW w:w="2568" w:type="dxa"/>
          </w:tcPr>
          <w:p w14:paraId="3D59BFBC" w14:textId="3DC13CBC" w:rsidR="00351D9A" w:rsidRPr="00A647A0" w:rsidRDefault="00351D9A" w:rsidP="00351D9A">
            <w:pPr>
              <w:jc w:val="center"/>
              <w:rPr>
                <w:rFonts w:ascii="Times New Roman" w:hAnsi="Times New Roman" w:cs="Times New Roman"/>
                <w:sz w:val="20"/>
                <w:szCs w:val="20"/>
              </w:rPr>
            </w:pPr>
            <w:r w:rsidRPr="00A647A0">
              <w:rPr>
                <w:rFonts w:ascii="Times New Roman" w:hAnsi="Times New Roman" w:cs="Times New Roman"/>
                <w:sz w:val="20"/>
                <w:szCs w:val="20"/>
              </w:rPr>
              <w:t>4</w:t>
            </w:r>
            <w:r w:rsidR="00F30530" w:rsidRPr="00A647A0">
              <w:rPr>
                <w:rFonts w:ascii="Times New Roman" w:hAnsi="Times New Roman" w:cs="Times New Roman"/>
                <w:sz w:val="20"/>
                <w:szCs w:val="20"/>
              </w:rPr>
              <w:t xml:space="preserve">. </w:t>
            </w:r>
            <w:r w:rsidRPr="00A647A0">
              <w:rPr>
                <w:rFonts w:ascii="Times New Roman" w:hAnsi="Times New Roman" w:cs="Times New Roman"/>
                <w:sz w:val="20"/>
                <w:szCs w:val="20"/>
              </w:rPr>
              <w:t>Vinegar and Baking Soda</w:t>
            </w:r>
          </w:p>
        </w:tc>
        <w:tc>
          <w:tcPr>
            <w:tcW w:w="2387" w:type="dxa"/>
          </w:tcPr>
          <w:p w14:paraId="371D6098" w14:textId="3F39AA02" w:rsidR="00351D9A" w:rsidRPr="00A647A0" w:rsidRDefault="00F30530" w:rsidP="00351D9A">
            <w:pPr>
              <w:rPr>
                <w:rFonts w:ascii="Times New Roman" w:hAnsi="Times New Roman" w:cs="Times New Roman"/>
                <w:sz w:val="20"/>
                <w:szCs w:val="20"/>
              </w:rPr>
            </w:pPr>
            <w:r w:rsidRPr="00A647A0">
              <w:rPr>
                <w:rFonts w:ascii="Times New Roman" w:hAnsi="Times New Roman" w:cs="Times New Roman"/>
                <w:sz w:val="20"/>
                <w:szCs w:val="20"/>
              </w:rPr>
              <w:t xml:space="preserve">Triple beam balance, filter paper, </w:t>
            </w:r>
            <w:r w:rsidR="00351D9A" w:rsidRPr="00A647A0">
              <w:rPr>
                <w:rFonts w:ascii="Times New Roman" w:hAnsi="Times New Roman" w:cs="Times New Roman"/>
                <w:sz w:val="20"/>
                <w:szCs w:val="20"/>
              </w:rPr>
              <w:t xml:space="preserve">baking soda, </w:t>
            </w:r>
            <w:r w:rsidRPr="00A647A0">
              <w:rPr>
                <w:rFonts w:ascii="Times New Roman" w:hAnsi="Times New Roman" w:cs="Times New Roman"/>
                <w:sz w:val="20"/>
                <w:szCs w:val="20"/>
              </w:rPr>
              <w:t>vinegar</w:t>
            </w:r>
            <w:r w:rsidR="00351D9A" w:rsidRPr="00A647A0">
              <w:rPr>
                <w:rFonts w:ascii="Times New Roman" w:hAnsi="Times New Roman" w:cs="Times New Roman"/>
                <w:sz w:val="20"/>
                <w:szCs w:val="20"/>
              </w:rPr>
              <w:t xml:space="preserve">, </w:t>
            </w:r>
            <w:r w:rsidRPr="00A647A0">
              <w:rPr>
                <w:rFonts w:ascii="Times New Roman" w:hAnsi="Times New Roman" w:cs="Times New Roman"/>
                <w:sz w:val="20"/>
                <w:szCs w:val="20"/>
              </w:rPr>
              <w:t xml:space="preserve">beaker, </w:t>
            </w:r>
            <w:r w:rsidR="00351D9A" w:rsidRPr="00A647A0">
              <w:rPr>
                <w:rFonts w:ascii="Times New Roman" w:hAnsi="Times New Roman" w:cs="Times New Roman"/>
                <w:sz w:val="20"/>
                <w:szCs w:val="20"/>
              </w:rPr>
              <w:t>metal scoop, plastic dropper, goggles</w:t>
            </w:r>
            <w:r w:rsidR="00A647A0">
              <w:rPr>
                <w:rFonts w:ascii="Times New Roman" w:hAnsi="Times New Roman" w:cs="Times New Roman"/>
                <w:sz w:val="20"/>
                <w:szCs w:val="20"/>
              </w:rPr>
              <w:t>, paper towels</w:t>
            </w:r>
          </w:p>
        </w:tc>
        <w:tc>
          <w:tcPr>
            <w:tcW w:w="2391" w:type="dxa"/>
          </w:tcPr>
          <w:p w14:paraId="7D0F8420" w14:textId="7E8ED74B" w:rsidR="00351D9A" w:rsidRPr="00A647A0" w:rsidRDefault="00F30530" w:rsidP="00F30530">
            <w:pPr>
              <w:rPr>
                <w:rFonts w:ascii="Times New Roman" w:hAnsi="Times New Roman" w:cs="Times New Roman"/>
                <w:sz w:val="20"/>
                <w:szCs w:val="20"/>
              </w:rPr>
            </w:pPr>
            <w:r w:rsidRPr="00A647A0">
              <w:rPr>
                <w:rFonts w:ascii="Times New Roman" w:hAnsi="Times New Roman" w:cs="Times New Roman"/>
                <w:sz w:val="20"/>
                <w:szCs w:val="20"/>
              </w:rPr>
              <w:t>Place a filter piece of paper on the pan of the triple beam balance. Place small amounts of baking soda onto the balance pan, on top of the paper until you have measured</w:t>
            </w:r>
            <w:r w:rsidR="00977C91" w:rsidRPr="00A647A0">
              <w:rPr>
                <w:rFonts w:ascii="Times New Roman" w:hAnsi="Times New Roman" w:cs="Times New Roman"/>
                <w:sz w:val="20"/>
                <w:szCs w:val="20"/>
              </w:rPr>
              <w:t xml:space="preserve"> about</w:t>
            </w:r>
            <w:r w:rsidRPr="00A647A0">
              <w:rPr>
                <w:rFonts w:ascii="Times New Roman" w:hAnsi="Times New Roman" w:cs="Times New Roman"/>
                <w:sz w:val="20"/>
                <w:szCs w:val="20"/>
              </w:rPr>
              <w:t xml:space="preserve"> 20 grams. Observe and record. Transfer a dropper full of vinegar to the beaker. Observe and record. Transfer measured baking soda to beaker with vinegar in it. Observe and record. Complete table line for station 4. </w:t>
            </w:r>
            <w:r w:rsidR="00977C91" w:rsidRPr="00A647A0">
              <w:rPr>
                <w:rFonts w:ascii="Times New Roman" w:hAnsi="Times New Roman" w:cs="Times New Roman"/>
                <w:sz w:val="20"/>
                <w:szCs w:val="20"/>
              </w:rPr>
              <w:t>Empty and wash beaker, straighten station, take off and leave aprons.</w:t>
            </w:r>
          </w:p>
        </w:tc>
        <w:tc>
          <w:tcPr>
            <w:tcW w:w="2004" w:type="dxa"/>
          </w:tcPr>
          <w:p w14:paraId="10EB076F" w14:textId="692E14F8" w:rsidR="00351D9A" w:rsidRPr="00A647A0" w:rsidRDefault="00F30530" w:rsidP="00F30530">
            <w:pPr>
              <w:rPr>
                <w:rFonts w:ascii="Times New Roman" w:hAnsi="Times New Roman" w:cs="Times New Roman"/>
                <w:sz w:val="20"/>
                <w:szCs w:val="20"/>
              </w:rPr>
            </w:pPr>
            <w:r w:rsidRPr="00A647A0">
              <w:rPr>
                <w:rFonts w:ascii="Times New Roman" w:hAnsi="Times New Roman" w:cs="Times New Roman"/>
                <w:sz w:val="20"/>
                <w:szCs w:val="20"/>
              </w:rPr>
              <w:t>Students wear gloves</w:t>
            </w:r>
            <w:r w:rsidR="00977C91" w:rsidRPr="00A647A0">
              <w:rPr>
                <w:rFonts w:ascii="Times New Roman" w:hAnsi="Times New Roman" w:cs="Times New Roman"/>
                <w:sz w:val="20"/>
                <w:szCs w:val="20"/>
              </w:rPr>
              <w:t xml:space="preserve">, </w:t>
            </w:r>
            <w:r w:rsidRPr="00A647A0">
              <w:rPr>
                <w:rFonts w:ascii="Times New Roman" w:hAnsi="Times New Roman" w:cs="Times New Roman"/>
                <w:sz w:val="20"/>
                <w:szCs w:val="20"/>
              </w:rPr>
              <w:t>safety goggles</w:t>
            </w:r>
            <w:r w:rsidR="00977C91" w:rsidRPr="00A647A0">
              <w:rPr>
                <w:rFonts w:ascii="Times New Roman" w:hAnsi="Times New Roman" w:cs="Times New Roman"/>
                <w:sz w:val="20"/>
                <w:szCs w:val="20"/>
              </w:rPr>
              <w:t xml:space="preserve"> and aprons</w:t>
            </w:r>
            <w:r w:rsidRPr="00A647A0">
              <w:rPr>
                <w:rFonts w:ascii="Times New Roman" w:hAnsi="Times New Roman" w:cs="Times New Roman"/>
                <w:sz w:val="20"/>
                <w:szCs w:val="20"/>
              </w:rPr>
              <w:t xml:space="preserve"> during their entire time at this station.</w:t>
            </w:r>
          </w:p>
        </w:tc>
      </w:tr>
      <w:tr w:rsidR="00351D9A" w:rsidRPr="00A647A0" w14:paraId="2A5C7B56" w14:textId="2388DF9A" w:rsidTr="00351D9A">
        <w:tc>
          <w:tcPr>
            <w:tcW w:w="2568" w:type="dxa"/>
          </w:tcPr>
          <w:p w14:paraId="37C0EA3E" w14:textId="654E3866"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5. Milk and Vinegar</w:t>
            </w:r>
          </w:p>
        </w:tc>
        <w:tc>
          <w:tcPr>
            <w:tcW w:w="2387" w:type="dxa"/>
          </w:tcPr>
          <w:p w14:paraId="7EE73113" w14:textId="143B43D8"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beaker of milk, beaker of vinegar, empty beaker, two plastic droppers (one labeled vinegar and the other labeled milk), paper towels</w:t>
            </w:r>
          </w:p>
        </w:tc>
        <w:tc>
          <w:tcPr>
            <w:tcW w:w="2391" w:type="dxa"/>
          </w:tcPr>
          <w:p w14:paraId="06529CF8" w14:textId="188D9151"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 xml:space="preserve">Transfer a dropper full of vinegar into the empty beaker. Observe and record. Using the dropper labeled “vinegar” transfer a dropper full of vinegar to the empty beaker. Observe </w:t>
            </w:r>
            <w:r w:rsidRPr="00A647A0">
              <w:rPr>
                <w:rFonts w:ascii="Times New Roman" w:hAnsi="Times New Roman" w:cs="Times New Roman"/>
                <w:sz w:val="20"/>
                <w:szCs w:val="20"/>
              </w:rPr>
              <w:lastRenderedPageBreak/>
              <w:t xml:space="preserve">and record. Using the dropper labeled “milk” transfer a dropper of milk to the beaker you just added vinegar to. Record and observe. Complete line for station 5 on your table. Pour the milk and vinegar mixture down the sink. Wash beaker. Rinse dropper.  </w:t>
            </w:r>
          </w:p>
        </w:tc>
        <w:tc>
          <w:tcPr>
            <w:tcW w:w="2004" w:type="dxa"/>
          </w:tcPr>
          <w:p w14:paraId="54F6EC36" w14:textId="1C7A3D7C"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lastRenderedPageBreak/>
              <w:t>Students wear goggles during their entire time at this station.</w:t>
            </w:r>
          </w:p>
        </w:tc>
      </w:tr>
      <w:tr w:rsidR="00351D9A" w:rsidRPr="00A647A0" w14:paraId="311A84C9" w14:textId="1FD0C895" w:rsidTr="00351D9A">
        <w:tc>
          <w:tcPr>
            <w:tcW w:w="2568" w:type="dxa"/>
          </w:tcPr>
          <w:p w14:paraId="38F45049" w14:textId="7441E6BB"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6. Ice</w:t>
            </w:r>
          </w:p>
        </w:tc>
        <w:tc>
          <w:tcPr>
            <w:tcW w:w="2387" w:type="dxa"/>
          </w:tcPr>
          <w:p w14:paraId="0FB8C349" w14:textId="682DDD32"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beaker of fresh ice cubes (replace as needed when melted), timer</w:t>
            </w:r>
            <w:r w:rsidR="00DF5F99" w:rsidRPr="00A647A0">
              <w:rPr>
                <w:rFonts w:ascii="Times New Roman" w:hAnsi="Times New Roman" w:cs="Times New Roman"/>
                <w:sz w:val="20"/>
                <w:szCs w:val="20"/>
              </w:rPr>
              <w:t>, paper towels</w:t>
            </w:r>
          </w:p>
        </w:tc>
        <w:tc>
          <w:tcPr>
            <w:tcW w:w="2391" w:type="dxa"/>
          </w:tcPr>
          <w:p w14:paraId="3E2874ED" w14:textId="223BF5E8" w:rsidR="00351D9A" w:rsidRPr="00A647A0" w:rsidRDefault="00977C91" w:rsidP="00977C91">
            <w:pPr>
              <w:rPr>
                <w:rFonts w:ascii="Times New Roman" w:hAnsi="Times New Roman" w:cs="Times New Roman"/>
                <w:sz w:val="20"/>
                <w:szCs w:val="20"/>
              </w:rPr>
            </w:pPr>
            <w:r w:rsidRPr="00A647A0">
              <w:rPr>
                <w:rFonts w:ascii="Times New Roman" w:hAnsi="Times New Roman" w:cs="Times New Roman"/>
                <w:sz w:val="20"/>
                <w:szCs w:val="20"/>
              </w:rPr>
              <w:t>Set time</w:t>
            </w:r>
            <w:r w:rsidR="00A647A0">
              <w:rPr>
                <w:rFonts w:ascii="Times New Roman" w:hAnsi="Times New Roman" w:cs="Times New Roman"/>
                <w:sz w:val="20"/>
                <w:szCs w:val="20"/>
              </w:rPr>
              <w:t>r</w:t>
            </w:r>
            <w:r w:rsidRPr="00A647A0">
              <w:rPr>
                <w:rFonts w:ascii="Times New Roman" w:hAnsi="Times New Roman" w:cs="Times New Roman"/>
                <w:sz w:val="20"/>
                <w:szCs w:val="20"/>
              </w:rPr>
              <w:t xml:space="preserve"> to </w:t>
            </w:r>
            <w:r w:rsidR="00DF5F99" w:rsidRPr="00A647A0">
              <w:rPr>
                <w:rFonts w:ascii="Times New Roman" w:hAnsi="Times New Roman" w:cs="Times New Roman"/>
                <w:sz w:val="20"/>
                <w:szCs w:val="20"/>
              </w:rPr>
              <w:t xml:space="preserve">6 minutes. </w:t>
            </w:r>
            <w:r w:rsidRPr="00A647A0">
              <w:rPr>
                <w:rFonts w:ascii="Times New Roman" w:hAnsi="Times New Roman" w:cs="Times New Roman"/>
                <w:sz w:val="20"/>
                <w:szCs w:val="20"/>
              </w:rPr>
              <w:t>Observe the beaker of ice. Record observations.</w:t>
            </w:r>
            <w:r w:rsidR="00DF5F99" w:rsidRPr="00A647A0">
              <w:rPr>
                <w:rFonts w:ascii="Times New Roman" w:hAnsi="Times New Roman" w:cs="Times New Roman"/>
                <w:sz w:val="20"/>
                <w:szCs w:val="20"/>
              </w:rPr>
              <w:t xml:space="preserve"> After 6 minutes, again record observations. Complete line for station 6. Straighten station.</w:t>
            </w:r>
          </w:p>
        </w:tc>
        <w:tc>
          <w:tcPr>
            <w:tcW w:w="2004" w:type="dxa"/>
          </w:tcPr>
          <w:p w14:paraId="27ABC45D" w14:textId="77777777" w:rsidR="00351D9A" w:rsidRPr="00A647A0" w:rsidRDefault="00351D9A" w:rsidP="00351D9A">
            <w:pPr>
              <w:jc w:val="center"/>
              <w:rPr>
                <w:rFonts w:ascii="Times New Roman" w:hAnsi="Times New Roman" w:cs="Times New Roman"/>
                <w:sz w:val="20"/>
                <w:szCs w:val="20"/>
              </w:rPr>
            </w:pPr>
          </w:p>
        </w:tc>
      </w:tr>
      <w:tr w:rsidR="00351D9A" w:rsidRPr="00A647A0" w14:paraId="131FEBCF" w14:textId="0398DB29" w:rsidTr="00351D9A">
        <w:tc>
          <w:tcPr>
            <w:tcW w:w="2568" w:type="dxa"/>
          </w:tcPr>
          <w:p w14:paraId="6164E0F1" w14:textId="1637953F" w:rsidR="00351D9A" w:rsidRPr="00A647A0" w:rsidRDefault="00DF5F99" w:rsidP="00DF5F99">
            <w:pPr>
              <w:rPr>
                <w:rFonts w:ascii="Times New Roman" w:hAnsi="Times New Roman" w:cs="Times New Roman"/>
                <w:sz w:val="20"/>
                <w:szCs w:val="20"/>
              </w:rPr>
            </w:pPr>
            <w:r w:rsidRPr="00A647A0">
              <w:rPr>
                <w:rFonts w:ascii="Times New Roman" w:hAnsi="Times New Roman" w:cs="Times New Roman"/>
                <w:sz w:val="20"/>
                <w:szCs w:val="20"/>
              </w:rPr>
              <w:t>7. Iron Filings and Sand</w:t>
            </w:r>
          </w:p>
        </w:tc>
        <w:tc>
          <w:tcPr>
            <w:tcW w:w="2387" w:type="dxa"/>
          </w:tcPr>
          <w:p w14:paraId="76167A27" w14:textId="3C763ED4" w:rsidR="00351D9A" w:rsidRPr="00A647A0" w:rsidRDefault="00DF5F99" w:rsidP="00DF5F99">
            <w:pPr>
              <w:rPr>
                <w:rFonts w:ascii="Times New Roman" w:hAnsi="Times New Roman" w:cs="Times New Roman"/>
                <w:sz w:val="20"/>
                <w:szCs w:val="20"/>
              </w:rPr>
            </w:pPr>
            <w:r w:rsidRPr="00A647A0">
              <w:rPr>
                <w:rFonts w:ascii="Times New Roman" w:hAnsi="Times New Roman" w:cs="Times New Roman"/>
                <w:sz w:val="20"/>
                <w:szCs w:val="20"/>
              </w:rPr>
              <w:t>iron filings in a beaker, sand in a beaker, spoons, paper plate, magnet</w:t>
            </w:r>
            <w:r w:rsidR="00A647A0">
              <w:rPr>
                <w:rFonts w:ascii="Times New Roman" w:hAnsi="Times New Roman" w:cs="Times New Roman"/>
                <w:sz w:val="20"/>
                <w:szCs w:val="20"/>
              </w:rPr>
              <w:t>, paper towels</w:t>
            </w:r>
          </w:p>
        </w:tc>
        <w:tc>
          <w:tcPr>
            <w:tcW w:w="2391" w:type="dxa"/>
          </w:tcPr>
          <w:p w14:paraId="57592CFE" w14:textId="5FAA7388" w:rsidR="00351D9A" w:rsidRPr="00A647A0" w:rsidRDefault="00A647A0" w:rsidP="00A647A0">
            <w:pPr>
              <w:rPr>
                <w:rFonts w:ascii="Times New Roman" w:hAnsi="Times New Roman" w:cs="Times New Roman"/>
                <w:sz w:val="20"/>
                <w:szCs w:val="20"/>
              </w:rPr>
            </w:pPr>
            <w:r w:rsidRPr="00A647A0">
              <w:rPr>
                <w:rFonts w:ascii="Times New Roman" w:hAnsi="Times New Roman" w:cs="Times New Roman"/>
                <w:sz w:val="20"/>
                <w:szCs w:val="20"/>
              </w:rPr>
              <w:t>Use the spoon to transfer two spoonsful of sand and two spoonsful of iron filings onto the paper plate. Observe and record. Use the spoon to mix the two materials together and record the physical and/or chemical properties/changes of the new mixture.  Use the magnet to separate the mixture back into sand and iron filings on the paper plate. Complete line for station 6. Straighten station.</w:t>
            </w:r>
          </w:p>
        </w:tc>
        <w:tc>
          <w:tcPr>
            <w:tcW w:w="2004" w:type="dxa"/>
          </w:tcPr>
          <w:p w14:paraId="1A1C704A" w14:textId="77777777" w:rsidR="00351D9A" w:rsidRPr="00A647A0" w:rsidRDefault="00351D9A" w:rsidP="00351D9A">
            <w:pPr>
              <w:jc w:val="center"/>
              <w:rPr>
                <w:rFonts w:ascii="Times New Roman" w:hAnsi="Times New Roman" w:cs="Times New Roman"/>
                <w:sz w:val="20"/>
                <w:szCs w:val="20"/>
              </w:rPr>
            </w:pPr>
          </w:p>
        </w:tc>
      </w:tr>
    </w:tbl>
    <w:p w14:paraId="32405111" w14:textId="77777777" w:rsidR="00351D9A" w:rsidRPr="00A647A0" w:rsidRDefault="00351D9A" w:rsidP="00351D9A">
      <w:pPr>
        <w:jc w:val="center"/>
        <w:rPr>
          <w:rFonts w:ascii="Times New Roman" w:hAnsi="Times New Roman" w:cs="Times New Roman"/>
          <w:sz w:val="20"/>
          <w:szCs w:val="20"/>
        </w:rPr>
      </w:pPr>
    </w:p>
    <w:sectPr w:rsidR="00351D9A" w:rsidRPr="00A647A0" w:rsidSect="0047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9A"/>
    <w:rsid w:val="00056068"/>
    <w:rsid w:val="00122F99"/>
    <w:rsid w:val="00351D9A"/>
    <w:rsid w:val="00472723"/>
    <w:rsid w:val="00977C91"/>
    <w:rsid w:val="00A647A0"/>
    <w:rsid w:val="00DF5F99"/>
    <w:rsid w:val="00F3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81A7DF"/>
  <w14:defaultImageDpi w14:val="32767"/>
  <w15:chartTrackingRefBased/>
  <w15:docId w15:val="{9CC4B0CA-1530-3441-BF50-DEDDA602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Watson</dc:creator>
  <cp:keywords/>
  <dc:description/>
  <cp:lastModifiedBy>Sandra Watson</cp:lastModifiedBy>
  <cp:revision>2</cp:revision>
  <dcterms:created xsi:type="dcterms:W3CDTF">2021-03-10T20:30:00Z</dcterms:created>
  <dcterms:modified xsi:type="dcterms:W3CDTF">2021-03-10T20:30:00Z</dcterms:modified>
</cp:coreProperties>
</file>