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49C40" w14:textId="77777777" w:rsidR="00F747F0" w:rsidRDefault="00F747F0" w:rsidP="00F747F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Connecting to the Next Generation Science Standards (NGSS Lead States 2013)</w:t>
      </w:r>
    </w:p>
    <w:tbl>
      <w:tblPr>
        <w:tblW w:w="937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5"/>
        <w:gridCol w:w="3120"/>
        <w:gridCol w:w="3120"/>
      </w:tblGrid>
      <w:tr w:rsidR="00F747F0" w14:paraId="06C7FF4D" w14:textId="77777777" w:rsidTr="001C5907">
        <w:trPr>
          <w:trHeight w:val="440"/>
        </w:trPr>
        <w:tc>
          <w:tcPr>
            <w:tcW w:w="3135" w:type="dxa"/>
            <w:shd w:val="clear" w:color="auto" w:fill="EFEFEF"/>
            <w:tcMar>
              <w:top w:w="100" w:type="dxa"/>
              <w:left w:w="100" w:type="dxa"/>
              <w:bottom w:w="100" w:type="dxa"/>
              <w:right w:w="100" w:type="dxa"/>
            </w:tcMar>
          </w:tcPr>
          <w:p w14:paraId="2D4B0351"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Standard</w:t>
            </w:r>
          </w:p>
        </w:tc>
        <w:tc>
          <w:tcPr>
            <w:tcW w:w="6240" w:type="dxa"/>
            <w:gridSpan w:val="2"/>
            <w:shd w:val="clear" w:color="auto" w:fill="auto"/>
            <w:tcMar>
              <w:top w:w="100" w:type="dxa"/>
              <w:left w:w="100" w:type="dxa"/>
              <w:bottom w:w="100" w:type="dxa"/>
              <w:right w:w="100" w:type="dxa"/>
            </w:tcMar>
          </w:tcPr>
          <w:p w14:paraId="31CAF984"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color w:val="333333"/>
                <w:sz w:val="20"/>
                <w:szCs w:val="20"/>
              </w:rPr>
            </w:pPr>
            <w:r>
              <w:rPr>
                <w:rFonts w:ascii="Times New Roman" w:eastAsia="Times New Roman" w:hAnsi="Times New Roman" w:cs="Times New Roman"/>
                <w:sz w:val="20"/>
                <w:szCs w:val="20"/>
              </w:rPr>
              <w:t xml:space="preserve">HS-LS1-2 </w:t>
            </w:r>
            <w:r>
              <w:rPr>
                <w:rFonts w:ascii="Times New Roman" w:eastAsia="Times New Roman" w:hAnsi="Times New Roman" w:cs="Times New Roman"/>
                <w:color w:val="333333"/>
                <w:sz w:val="20"/>
                <w:szCs w:val="20"/>
              </w:rPr>
              <w:t>From Molecules to Organisms: Structures and Processes</w:t>
            </w:r>
          </w:p>
          <w:p w14:paraId="52D3148B"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r>
      <w:tr w:rsidR="00F747F0" w14:paraId="2CDC5A5C" w14:textId="77777777" w:rsidTr="001C5907">
        <w:trPr>
          <w:trHeight w:val="440"/>
        </w:trPr>
        <w:tc>
          <w:tcPr>
            <w:tcW w:w="3135" w:type="dxa"/>
            <w:shd w:val="clear" w:color="auto" w:fill="EFEFEF"/>
            <w:tcMar>
              <w:top w:w="100" w:type="dxa"/>
              <w:left w:w="100" w:type="dxa"/>
              <w:bottom w:w="100" w:type="dxa"/>
              <w:right w:w="100" w:type="dxa"/>
            </w:tcMar>
          </w:tcPr>
          <w:p w14:paraId="4199E88A"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Performance expectation</w:t>
            </w:r>
          </w:p>
        </w:tc>
        <w:tc>
          <w:tcPr>
            <w:tcW w:w="6240" w:type="dxa"/>
            <w:gridSpan w:val="2"/>
            <w:shd w:val="clear" w:color="auto" w:fill="auto"/>
            <w:tcMar>
              <w:top w:w="100" w:type="dxa"/>
              <w:left w:w="100" w:type="dxa"/>
              <w:bottom w:w="100" w:type="dxa"/>
              <w:right w:w="100" w:type="dxa"/>
            </w:tcMar>
          </w:tcPr>
          <w:p w14:paraId="487ADF7B"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Develop and use a model to illustrate</w:t>
            </w:r>
            <w:r>
              <w:rPr>
                <w:rFonts w:ascii="Times New Roman" w:eastAsia="Times New Roman" w:hAnsi="Times New Roman" w:cs="Times New Roman"/>
                <w:color w:val="333333"/>
                <w:sz w:val="20"/>
                <w:szCs w:val="20"/>
                <w:highlight w:val="white"/>
              </w:rPr>
              <w:t xml:space="preserve"> </w:t>
            </w:r>
            <w:r>
              <w:rPr>
                <w:rFonts w:ascii="Times New Roman" w:eastAsia="Times New Roman" w:hAnsi="Times New Roman" w:cs="Times New Roman"/>
                <w:color w:val="333333"/>
                <w:sz w:val="20"/>
                <w:szCs w:val="20"/>
              </w:rPr>
              <w:t>the hierarchical organization</w:t>
            </w:r>
            <w:r>
              <w:rPr>
                <w:rFonts w:ascii="Times New Roman" w:eastAsia="Times New Roman" w:hAnsi="Times New Roman" w:cs="Times New Roman"/>
                <w:color w:val="333333"/>
                <w:sz w:val="20"/>
                <w:szCs w:val="20"/>
                <w:highlight w:val="white"/>
              </w:rPr>
              <w:t xml:space="preserve"> </w:t>
            </w:r>
            <w:r>
              <w:rPr>
                <w:rFonts w:ascii="Times New Roman" w:eastAsia="Times New Roman" w:hAnsi="Times New Roman" w:cs="Times New Roman"/>
                <w:color w:val="333333"/>
                <w:sz w:val="20"/>
                <w:szCs w:val="20"/>
              </w:rPr>
              <w:t>of interacting systems</w:t>
            </w:r>
            <w:r>
              <w:rPr>
                <w:rFonts w:ascii="Times New Roman" w:eastAsia="Times New Roman" w:hAnsi="Times New Roman" w:cs="Times New Roman"/>
                <w:color w:val="333333"/>
                <w:sz w:val="20"/>
                <w:szCs w:val="20"/>
                <w:highlight w:val="white"/>
              </w:rPr>
              <w:t xml:space="preserve"> </w:t>
            </w:r>
            <w:r>
              <w:rPr>
                <w:rFonts w:ascii="Times New Roman" w:eastAsia="Times New Roman" w:hAnsi="Times New Roman" w:cs="Times New Roman"/>
                <w:color w:val="333333"/>
                <w:sz w:val="20"/>
                <w:szCs w:val="20"/>
              </w:rPr>
              <w:t>that provide specific functions within multicellular organisms.</w:t>
            </w:r>
            <w:r>
              <w:rPr>
                <w:rFonts w:ascii="Times New Roman" w:eastAsia="Times New Roman" w:hAnsi="Times New Roman" w:cs="Times New Roman"/>
                <w:color w:val="333333"/>
                <w:sz w:val="20"/>
                <w:szCs w:val="20"/>
                <w:highlight w:val="white"/>
              </w:rPr>
              <w:t xml:space="preserve"> </w:t>
            </w:r>
          </w:p>
        </w:tc>
      </w:tr>
      <w:tr w:rsidR="00F747F0" w14:paraId="46B7744F" w14:textId="77777777" w:rsidTr="001C5907">
        <w:tc>
          <w:tcPr>
            <w:tcW w:w="3135" w:type="dxa"/>
            <w:shd w:val="clear" w:color="auto" w:fill="EFEFEF"/>
            <w:tcMar>
              <w:top w:w="100" w:type="dxa"/>
              <w:left w:w="100" w:type="dxa"/>
              <w:bottom w:w="100" w:type="dxa"/>
              <w:right w:w="100" w:type="dxa"/>
            </w:tcMar>
          </w:tcPr>
          <w:p w14:paraId="1C834BBF"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Dimension</w:t>
            </w:r>
          </w:p>
        </w:tc>
        <w:tc>
          <w:tcPr>
            <w:tcW w:w="3120" w:type="dxa"/>
            <w:shd w:val="clear" w:color="auto" w:fill="EFEFEF"/>
            <w:tcMar>
              <w:top w:w="100" w:type="dxa"/>
              <w:left w:w="100" w:type="dxa"/>
              <w:bottom w:w="100" w:type="dxa"/>
              <w:right w:w="100" w:type="dxa"/>
            </w:tcMar>
          </w:tcPr>
          <w:p w14:paraId="73FDAD6F"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Name and NGSS code/citation</w:t>
            </w:r>
          </w:p>
        </w:tc>
        <w:tc>
          <w:tcPr>
            <w:tcW w:w="3120" w:type="dxa"/>
            <w:shd w:val="clear" w:color="auto" w:fill="EFEFEF"/>
            <w:tcMar>
              <w:top w:w="100" w:type="dxa"/>
              <w:left w:w="100" w:type="dxa"/>
              <w:bottom w:w="100" w:type="dxa"/>
              <w:right w:w="100" w:type="dxa"/>
            </w:tcMar>
          </w:tcPr>
          <w:p w14:paraId="65F36D5D"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Specific connections to classroom activities</w:t>
            </w:r>
          </w:p>
        </w:tc>
      </w:tr>
      <w:tr w:rsidR="00F747F0" w14:paraId="6895710C" w14:textId="77777777" w:rsidTr="001C5907">
        <w:tc>
          <w:tcPr>
            <w:tcW w:w="3135" w:type="dxa"/>
            <w:shd w:val="clear" w:color="auto" w:fill="EFEFEF"/>
            <w:tcMar>
              <w:top w:w="100" w:type="dxa"/>
              <w:left w:w="100" w:type="dxa"/>
              <w:bottom w:w="100" w:type="dxa"/>
              <w:right w:w="100" w:type="dxa"/>
            </w:tcMar>
          </w:tcPr>
          <w:p w14:paraId="06F5C748"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Science and Engineering Practices</w:t>
            </w:r>
          </w:p>
        </w:tc>
        <w:tc>
          <w:tcPr>
            <w:tcW w:w="3120" w:type="dxa"/>
            <w:shd w:val="clear" w:color="auto" w:fill="auto"/>
            <w:tcMar>
              <w:top w:w="100" w:type="dxa"/>
              <w:left w:w="100" w:type="dxa"/>
              <w:bottom w:w="100" w:type="dxa"/>
              <w:right w:w="100" w:type="dxa"/>
            </w:tcMar>
          </w:tcPr>
          <w:p w14:paraId="1DEABAB3" w14:textId="77777777" w:rsidR="00F747F0" w:rsidRDefault="00F747F0" w:rsidP="001C5907">
            <w:pPr>
              <w:pStyle w:val="Heading3"/>
              <w:keepNext w:val="0"/>
              <w:keepLines w:val="0"/>
              <w:widowControl w:val="0"/>
              <w:spacing w:before="0" w:after="0" w:line="180" w:lineRule="auto"/>
              <w:rPr>
                <w:rFonts w:ascii="Times New Roman" w:eastAsia="Times New Roman" w:hAnsi="Times New Roman" w:cs="Times New Roman"/>
                <w:sz w:val="20"/>
                <w:szCs w:val="20"/>
              </w:rPr>
            </w:pPr>
            <w:hyperlink r:id="rId4">
              <w:r>
                <w:rPr>
                  <w:rFonts w:ascii="Times New Roman" w:eastAsia="Times New Roman" w:hAnsi="Times New Roman" w:cs="Times New Roman"/>
                  <w:b/>
                  <w:color w:val="000000"/>
                  <w:sz w:val="20"/>
                  <w:szCs w:val="20"/>
                </w:rPr>
                <w:t>Developing and Using Models</w:t>
              </w:r>
            </w:hyperlink>
          </w:p>
          <w:p w14:paraId="51091894"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Develop and use a model based on evidence to illustrate the relationships between systems or between components of a system </w:t>
            </w:r>
          </w:p>
        </w:tc>
        <w:tc>
          <w:tcPr>
            <w:tcW w:w="3120" w:type="dxa"/>
            <w:shd w:val="clear" w:color="auto" w:fill="auto"/>
            <w:tcMar>
              <w:top w:w="100" w:type="dxa"/>
              <w:left w:w="100" w:type="dxa"/>
              <w:bottom w:w="100" w:type="dxa"/>
              <w:right w:w="100" w:type="dxa"/>
            </w:tcMar>
          </w:tcPr>
          <w:p w14:paraId="6500BE67"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Throughout the unit students develop a model </w:t>
            </w:r>
            <w:r>
              <w:rPr>
                <w:rFonts w:ascii="Times New Roman" w:eastAsia="Times New Roman" w:hAnsi="Times New Roman" w:cs="Times New Roman"/>
                <w:color w:val="FF0000"/>
                <w:sz w:val="20"/>
                <w:szCs w:val="20"/>
              </w:rPr>
              <w:t xml:space="preserve">based on the phenomena of increased asthma rates in different communities to illustrate the physiological interactions of the respiratory system with other body systems from the organism level to the cellular level where gas exchange occurs. </w:t>
            </w:r>
          </w:p>
        </w:tc>
      </w:tr>
      <w:tr w:rsidR="00F747F0" w14:paraId="4DA5EB6D" w14:textId="77777777" w:rsidTr="001C5907">
        <w:tc>
          <w:tcPr>
            <w:tcW w:w="3135" w:type="dxa"/>
            <w:shd w:val="clear" w:color="auto" w:fill="EFEFEF"/>
            <w:tcMar>
              <w:top w:w="100" w:type="dxa"/>
              <w:left w:w="100" w:type="dxa"/>
              <w:bottom w:w="100" w:type="dxa"/>
              <w:right w:w="100" w:type="dxa"/>
            </w:tcMar>
          </w:tcPr>
          <w:p w14:paraId="481ECE53"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Disciplinary Core Ideas</w:t>
            </w:r>
          </w:p>
        </w:tc>
        <w:tc>
          <w:tcPr>
            <w:tcW w:w="3120" w:type="dxa"/>
            <w:shd w:val="clear" w:color="auto" w:fill="auto"/>
            <w:tcMar>
              <w:top w:w="100" w:type="dxa"/>
              <w:left w:w="100" w:type="dxa"/>
              <w:bottom w:w="100" w:type="dxa"/>
              <w:right w:w="100" w:type="dxa"/>
            </w:tcMar>
          </w:tcPr>
          <w:p w14:paraId="60DE0E62" w14:textId="77777777" w:rsidR="00F747F0" w:rsidRDefault="00F747F0" w:rsidP="001C5907">
            <w:pPr>
              <w:pStyle w:val="Heading3"/>
              <w:keepNext w:val="0"/>
              <w:keepLines w:val="0"/>
              <w:widowControl w:val="0"/>
              <w:spacing w:before="0" w:after="0" w:line="180" w:lineRule="auto"/>
              <w:rPr>
                <w:rFonts w:ascii="Times New Roman" w:eastAsia="Times New Roman" w:hAnsi="Times New Roman" w:cs="Times New Roman"/>
                <w:b/>
                <w:color w:val="000000"/>
                <w:sz w:val="20"/>
                <w:szCs w:val="20"/>
              </w:rPr>
            </w:pPr>
            <w:hyperlink r:id="rId5">
              <w:r>
                <w:rPr>
                  <w:rFonts w:ascii="Times New Roman" w:eastAsia="Times New Roman" w:hAnsi="Times New Roman" w:cs="Times New Roman"/>
                  <w:b/>
                  <w:color w:val="000000"/>
                  <w:sz w:val="20"/>
                  <w:szCs w:val="20"/>
                </w:rPr>
                <w:t>LS1.A: Structure and Function</w:t>
              </w:r>
            </w:hyperlink>
          </w:p>
          <w:p w14:paraId="41DAA356" w14:textId="77777777" w:rsidR="00F747F0" w:rsidRDefault="00F747F0" w:rsidP="001C5907">
            <w:pPr>
              <w:widowControl w:val="0"/>
              <w:spacing w:line="254" w:lineRule="auto"/>
              <w:rPr>
                <w:rFonts w:ascii="Times New Roman" w:eastAsia="Times New Roman" w:hAnsi="Times New Roman" w:cs="Times New Roman"/>
                <w:sz w:val="20"/>
                <w:szCs w:val="20"/>
              </w:rPr>
            </w:pPr>
            <w:hyperlink r:id="rId6">
              <w:r>
                <w:rPr>
                  <w:rFonts w:ascii="Times New Roman" w:eastAsia="Times New Roman" w:hAnsi="Times New Roman" w:cs="Times New Roman"/>
                  <w:sz w:val="20"/>
                  <w:szCs w:val="20"/>
                </w:rPr>
                <w:t>Multicellular organisms have a hierarchical structural organization, in which any one system is made up of numerous parts and is itself a component of the next level.</w:t>
              </w:r>
            </w:hyperlink>
          </w:p>
          <w:p w14:paraId="7BB8FCFF"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120" w:type="dxa"/>
            <w:shd w:val="clear" w:color="auto" w:fill="auto"/>
            <w:tcMar>
              <w:top w:w="100" w:type="dxa"/>
              <w:left w:w="100" w:type="dxa"/>
              <w:bottom w:w="100" w:type="dxa"/>
              <w:right w:w="100" w:type="dxa"/>
            </w:tcMar>
          </w:tcPr>
          <w:p w14:paraId="02CEABEA"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 xml:space="preserve">Students model </w:t>
            </w:r>
            <w:r>
              <w:rPr>
                <w:rFonts w:ascii="Times New Roman" w:eastAsia="Times New Roman" w:hAnsi="Times New Roman" w:cs="Times New Roman"/>
                <w:color w:val="FF0000"/>
                <w:sz w:val="20"/>
                <w:szCs w:val="20"/>
              </w:rPr>
              <w:t xml:space="preserve">the structure and function of the </w:t>
            </w:r>
            <w:r>
              <w:rPr>
                <w:rFonts w:ascii="Times New Roman" w:eastAsia="Times New Roman" w:hAnsi="Times New Roman" w:cs="Times New Roman"/>
                <w:sz w:val="20"/>
                <w:szCs w:val="20"/>
              </w:rPr>
              <w:t xml:space="preserve">respiratory system and how it interacts with </w:t>
            </w:r>
            <w:r>
              <w:rPr>
                <w:rFonts w:ascii="Times New Roman" w:eastAsia="Times New Roman" w:hAnsi="Times New Roman" w:cs="Times New Roman"/>
                <w:color w:val="FF0000"/>
                <w:sz w:val="20"/>
                <w:szCs w:val="20"/>
              </w:rPr>
              <w:t>other human body</w:t>
            </w:r>
            <w:r>
              <w:rPr>
                <w:rFonts w:ascii="Times New Roman" w:eastAsia="Times New Roman" w:hAnsi="Times New Roman" w:cs="Times New Roman"/>
                <w:sz w:val="20"/>
                <w:szCs w:val="20"/>
              </w:rPr>
              <w:t xml:space="preserve"> systems and </w:t>
            </w:r>
            <w:r>
              <w:rPr>
                <w:rFonts w:ascii="Times New Roman" w:eastAsia="Times New Roman" w:hAnsi="Times New Roman" w:cs="Times New Roman"/>
                <w:color w:val="FF0000"/>
                <w:sz w:val="20"/>
                <w:szCs w:val="20"/>
              </w:rPr>
              <w:t>the physiological process</w:t>
            </w:r>
            <w:r>
              <w:rPr>
                <w:rFonts w:ascii="Times New Roman" w:eastAsia="Times New Roman" w:hAnsi="Times New Roman" w:cs="Times New Roman"/>
                <w:sz w:val="20"/>
                <w:szCs w:val="20"/>
              </w:rPr>
              <w:t xml:space="preserve"> of gas exchange at </w:t>
            </w:r>
            <w:r>
              <w:rPr>
                <w:rFonts w:ascii="Times New Roman" w:eastAsia="Times New Roman" w:hAnsi="Times New Roman" w:cs="Times New Roman"/>
                <w:color w:val="FF0000"/>
                <w:sz w:val="20"/>
                <w:szCs w:val="20"/>
              </w:rPr>
              <w:t>the cellular level.</w:t>
            </w:r>
          </w:p>
        </w:tc>
      </w:tr>
      <w:tr w:rsidR="00F747F0" w14:paraId="78AF54E9" w14:textId="77777777" w:rsidTr="001C5907">
        <w:tc>
          <w:tcPr>
            <w:tcW w:w="3135" w:type="dxa"/>
            <w:shd w:val="clear" w:color="auto" w:fill="EFEFEF"/>
            <w:tcMar>
              <w:top w:w="100" w:type="dxa"/>
              <w:left w:w="100" w:type="dxa"/>
              <w:bottom w:w="100" w:type="dxa"/>
              <w:right w:w="100" w:type="dxa"/>
            </w:tcMar>
          </w:tcPr>
          <w:p w14:paraId="71459003"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Crosscutting Concepts</w:t>
            </w:r>
          </w:p>
        </w:tc>
        <w:tc>
          <w:tcPr>
            <w:tcW w:w="3120" w:type="dxa"/>
            <w:shd w:val="clear" w:color="auto" w:fill="auto"/>
            <w:tcMar>
              <w:top w:w="100" w:type="dxa"/>
              <w:left w:w="100" w:type="dxa"/>
              <w:bottom w:w="100" w:type="dxa"/>
              <w:right w:w="100" w:type="dxa"/>
            </w:tcMar>
          </w:tcPr>
          <w:p w14:paraId="14B2A4A6" w14:textId="77777777" w:rsidR="00F747F0" w:rsidRDefault="00F747F0" w:rsidP="001C5907">
            <w:pPr>
              <w:pStyle w:val="Heading3"/>
              <w:keepNext w:val="0"/>
              <w:keepLines w:val="0"/>
              <w:widowControl w:val="0"/>
              <w:spacing w:before="0" w:after="0" w:line="180" w:lineRule="auto"/>
              <w:rPr>
                <w:rFonts w:ascii="Times New Roman" w:eastAsia="Times New Roman" w:hAnsi="Times New Roman" w:cs="Times New Roman"/>
                <w:b/>
                <w:color w:val="000000"/>
                <w:sz w:val="20"/>
                <w:szCs w:val="20"/>
              </w:rPr>
            </w:pPr>
            <w:hyperlink r:id="rId7">
              <w:r>
                <w:rPr>
                  <w:rFonts w:ascii="Times New Roman" w:eastAsia="Times New Roman" w:hAnsi="Times New Roman" w:cs="Times New Roman"/>
                  <w:b/>
                  <w:color w:val="000000"/>
                  <w:sz w:val="20"/>
                  <w:szCs w:val="20"/>
                </w:rPr>
                <w:t>Systems and System Models</w:t>
              </w:r>
            </w:hyperlink>
          </w:p>
          <w:p w14:paraId="24633AF7"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Models (e.g., physical, mathematical, computer models) can be used to simulate systems and interactions - including energy, matter, and information flows - within and between systems at different scales.</w:t>
            </w:r>
          </w:p>
        </w:tc>
        <w:tc>
          <w:tcPr>
            <w:tcW w:w="3120" w:type="dxa"/>
            <w:shd w:val="clear" w:color="auto" w:fill="auto"/>
            <w:tcMar>
              <w:top w:w="100" w:type="dxa"/>
              <w:left w:w="100" w:type="dxa"/>
              <w:bottom w:w="100" w:type="dxa"/>
              <w:right w:w="100" w:type="dxa"/>
            </w:tcMar>
          </w:tcPr>
          <w:p w14:paraId="0DD9D439" w14:textId="77777777" w:rsidR="00F747F0" w:rsidRDefault="00F747F0" w:rsidP="001C5907">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Student model of respiratory system and gas change from the molecules to the systems</w:t>
            </w:r>
            <w:r>
              <w:rPr>
                <w:rFonts w:ascii="Times New Roman" w:eastAsia="Times New Roman" w:hAnsi="Times New Roman" w:cs="Times New Roman"/>
                <w:color w:val="FF0000"/>
                <w:sz w:val="20"/>
                <w:szCs w:val="20"/>
              </w:rPr>
              <w:t xml:space="preserve"> to show how an asthma attack occurs</w:t>
            </w:r>
            <w:r>
              <w:rPr>
                <w:rFonts w:ascii="Times New Roman" w:eastAsia="Times New Roman" w:hAnsi="Times New Roman" w:cs="Times New Roman"/>
                <w:sz w:val="20"/>
                <w:szCs w:val="20"/>
              </w:rPr>
              <w:t>. It also shows how the model is affected by climate change.</w:t>
            </w:r>
          </w:p>
        </w:tc>
      </w:tr>
    </w:tbl>
    <w:p w14:paraId="79597669" w14:textId="77777777" w:rsidR="00F747F0" w:rsidRDefault="00F747F0" w:rsidP="00F747F0">
      <w:pPr>
        <w:rPr>
          <w:rFonts w:ascii="Times New Roman" w:eastAsia="Times New Roman" w:hAnsi="Times New Roman" w:cs="Times New Roman"/>
          <w:sz w:val="24"/>
          <w:szCs w:val="24"/>
        </w:rPr>
      </w:pPr>
    </w:p>
    <w:p w14:paraId="78209F70" w14:textId="77777777" w:rsidR="00F747F0" w:rsidRDefault="00F747F0" w:rsidP="00F747F0">
      <w:pPr>
        <w:rPr>
          <w:rFonts w:ascii="Times New Roman" w:eastAsia="Times New Roman" w:hAnsi="Times New Roman" w:cs="Times New Roman"/>
          <w:sz w:val="24"/>
          <w:szCs w:val="24"/>
        </w:rPr>
      </w:pPr>
    </w:p>
    <w:tbl>
      <w:tblPr>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05"/>
      </w:tblGrid>
      <w:tr w:rsidR="00F747F0" w14:paraId="697F7243" w14:textId="77777777" w:rsidTr="001C5907">
        <w:tc>
          <w:tcPr>
            <w:tcW w:w="9405" w:type="dxa"/>
            <w:shd w:val="clear" w:color="auto" w:fill="CCCCCC"/>
            <w:tcMar>
              <w:top w:w="100" w:type="dxa"/>
              <w:left w:w="100" w:type="dxa"/>
              <w:bottom w:w="100" w:type="dxa"/>
              <w:right w:w="100" w:type="dxa"/>
            </w:tcMar>
          </w:tcPr>
          <w:p w14:paraId="1691914A" w14:textId="77777777" w:rsidR="00F747F0" w:rsidRDefault="00F747F0" w:rsidP="001C5907">
            <w:pPr>
              <w:widowControl w:val="0"/>
              <w:spacing w:line="240" w:lineRule="auto"/>
              <w:rPr>
                <w:rFonts w:ascii="Times New Roman" w:eastAsia="Times New Roman" w:hAnsi="Times New Roman" w:cs="Times New Roman"/>
                <w:b/>
                <w:sz w:val="18"/>
                <w:szCs w:val="18"/>
              </w:rPr>
            </w:pPr>
            <w:r>
              <w:rPr>
                <w:rFonts w:ascii="Times New Roman" w:eastAsia="Times New Roman" w:hAnsi="Times New Roman" w:cs="Times New Roman"/>
                <w:b/>
              </w:rPr>
              <w:t xml:space="preserve">Social Justice Standards </w:t>
            </w:r>
          </w:p>
        </w:tc>
      </w:tr>
      <w:tr w:rsidR="00F747F0" w14:paraId="54F80F8B" w14:textId="77777777" w:rsidTr="001C5907">
        <w:trPr>
          <w:trHeight w:val="420"/>
        </w:trPr>
        <w:tc>
          <w:tcPr>
            <w:tcW w:w="9405" w:type="dxa"/>
            <w:shd w:val="clear" w:color="auto" w:fill="auto"/>
            <w:tcMar>
              <w:top w:w="100" w:type="dxa"/>
              <w:left w:w="100" w:type="dxa"/>
              <w:bottom w:w="100" w:type="dxa"/>
              <w:right w:w="100" w:type="dxa"/>
            </w:tcMar>
          </w:tcPr>
          <w:p w14:paraId="594F5EE3" w14:textId="77777777" w:rsidR="00F747F0" w:rsidRDefault="00F747F0" w:rsidP="001C590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Identity 3; ID.9-12.3 - I know that all my group identities and the intersection of those identities create unique aspects of who I am and that this is true for other people too.  </w:t>
            </w:r>
          </w:p>
        </w:tc>
      </w:tr>
      <w:tr w:rsidR="00F747F0" w14:paraId="01318FB8" w14:textId="77777777" w:rsidTr="001C5907">
        <w:trPr>
          <w:trHeight w:val="440"/>
        </w:trPr>
        <w:tc>
          <w:tcPr>
            <w:tcW w:w="9405" w:type="dxa"/>
            <w:shd w:val="clear" w:color="auto" w:fill="auto"/>
            <w:tcMar>
              <w:top w:w="100" w:type="dxa"/>
              <w:left w:w="100" w:type="dxa"/>
              <w:bottom w:w="100" w:type="dxa"/>
              <w:right w:w="100" w:type="dxa"/>
            </w:tcMar>
          </w:tcPr>
          <w:p w14:paraId="4B79229C" w14:textId="77777777" w:rsidR="00F747F0" w:rsidRDefault="00F747F0" w:rsidP="001C590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Diversity 8; DI.9-12-8 - I respectfully express curiosity about the history and lived experiences of others and exchange ideas and beliefs in an open-minded way.</w:t>
            </w:r>
          </w:p>
        </w:tc>
      </w:tr>
      <w:tr w:rsidR="00F747F0" w14:paraId="2B8965BB" w14:textId="77777777" w:rsidTr="001C5907">
        <w:trPr>
          <w:trHeight w:val="440"/>
        </w:trPr>
        <w:tc>
          <w:tcPr>
            <w:tcW w:w="9405" w:type="dxa"/>
            <w:shd w:val="clear" w:color="auto" w:fill="auto"/>
            <w:tcMar>
              <w:top w:w="100" w:type="dxa"/>
              <w:left w:w="100" w:type="dxa"/>
              <w:bottom w:w="100" w:type="dxa"/>
              <w:right w:w="100" w:type="dxa"/>
            </w:tcMar>
          </w:tcPr>
          <w:p w14:paraId="65633F89" w14:textId="77777777" w:rsidR="00F747F0" w:rsidRDefault="00F747F0" w:rsidP="001C590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Justice 12; JU.9-12.12 - I can recognize, describe and distinguish unfairness and injustice at different levels of society.</w:t>
            </w:r>
          </w:p>
        </w:tc>
      </w:tr>
      <w:tr w:rsidR="00F747F0" w14:paraId="7FF1373E" w14:textId="77777777" w:rsidTr="001C5907">
        <w:trPr>
          <w:trHeight w:val="440"/>
        </w:trPr>
        <w:tc>
          <w:tcPr>
            <w:tcW w:w="9405" w:type="dxa"/>
            <w:shd w:val="clear" w:color="auto" w:fill="auto"/>
            <w:tcMar>
              <w:top w:w="100" w:type="dxa"/>
              <w:left w:w="100" w:type="dxa"/>
              <w:bottom w:w="100" w:type="dxa"/>
              <w:right w:w="100" w:type="dxa"/>
            </w:tcMar>
          </w:tcPr>
          <w:p w14:paraId="511078A5" w14:textId="77777777" w:rsidR="00F747F0" w:rsidRDefault="00F747F0" w:rsidP="001C590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Action 16; AC.9-12.16 - I express empathy when people are excluded or mistreated because of their identities and concern when I personally experience bias.</w:t>
            </w:r>
          </w:p>
        </w:tc>
      </w:tr>
    </w:tbl>
    <w:p w14:paraId="63E1358A" w14:textId="77777777" w:rsidR="00F747F0" w:rsidRDefault="00F747F0" w:rsidP="00F747F0">
      <w:pPr>
        <w:rPr>
          <w:rFonts w:ascii="Times New Roman" w:eastAsia="Times New Roman" w:hAnsi="Times New Roman" w:cs="Times New Roman"/>
        </w:rPr>
      </w:pPr>
      <w:r>
        <w:rPr>
          <w:rFonts w:ascii="Times New Roman" w:eastAsia="Times New Roman" w:hAnsi="Times New Roman" w:cs="Times New Roman"/>
          <w:color w:val="222222"/>
          <w:sz w:val="20"/>
          <w:szCs w:val="20"/>
          <w:highlight w:val="white"/>
        </w:rPr>
        <w:t xml:space="preserve">Social justice standards for the Southern Poverty Law Center </w:t>
      </w:r>
      <w:hyperlink r:id="rId8">
        <w:r>
          <w:rPr>
            <w:rFonts w:ascii="Times New Roman" w:eastAsia="Times New Roman" w:hAnsi="Times New Roman" w:cs="Times New Roman"/>
            <w:color w:val="1155CC"/>
            <w:sz w:val="20"/>
            <w:szCs w:val="20"/>
            <w:highlight w:val="white"/>
            <w:u w:val="single"/>
          </w:rPr>
          <w:t>https://www.learningforjustice.org/sites/default/files/2021-11/LFJ-2111-Social-Justice-Standards-Anti-bias-framework-November-2021-11172021.pdf</w:t>
        </w:r>
      </w:hyperlink>
    </w:p>
    <w:p w14:paraId="51CFDE40" w14:textId="77777777" w:rsidR="00F747F0" w:rsidRDefault="00F747F0" w:rsidP="00F747F0">
      <w:pPr>
        <w:shd w:val="clear" w:color="auto" w:fill="FFFFFF"/>
        <w:rPr>
          <w:rFonts w:ascii="Times New Roman" w:eastAsia="Times New Roman" w:hAnsi="Times New Roman" w:cs="Times New Roman"/>
          <w:sz w:val="24"/>
          <w:szCs w:val="24"/>
        </w:rPr>
      </w:pPr>
    </w:p>
    <w:p w14:paraId="2E8E2567" w14:textId="77777777" w:rsidR="00F747F0" w:rsidRDefault="00F747F0" w:rsidP="00F747F0">
      <w:pPr>
        <w:shd w:val="clear" w:color="auto" w:fill="FFFFFF"/>
        <w:rPr>
          <w:rFonts w:ascii="Times New Roman" w:eastAsia="Times New Roman" w:hAnsi="Times New Roman" w:cs="Times New Roman"/>
          <w:sz w:val="24"/>
          <w:szCs w:val="24"/>
        </w:rPr>
      </w:pPr>
    </w:p>
    <w:p w14:paraId="10C3E398" w14:textId="77777777" w:rsidR="00D005DE" w:rsidRDefault="00D005DE"/>
    <w:sectPr w:rsidR="00D005DE" w:rsidSect="00BB79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Janson Text LT Std">
    <w:panose1 w:val="02030602060506020303"/>
    <w:charset w:val="00"/>
    <w:family w:val="roman"/>
    <w:notTrueType/>
    <w:pitch w:val="variable"/>
    <w:sig w:usb0="800000AF" w:usb1="5000204A" w:usb2="00000000" w:usb3="00000000" w:csb0="00000001"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7F0"/>
    <w:rsid w:val="002A0E51"/>
    <w:rsid w:val="005A54FB"/>
    <w:rsid w:val="006E61EB"/>
    <w:rsid w:val="009848F8"/>
    <w:rsid w:val="00BB79ED"/>
    <w:rsid w:val="00D005DE"/>
    <w:rsid w:val="00F660BD"/>
    <w:rsid w:val="00F74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E172F7"/>
  <w15:chartTrackingRefBased/>
  <w15:docId w15:val="{4726325C-BCA4-A34A-A74D-DD73EC53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7F0"/>
    <w:pPr>
      <w:spacing w:line="276" w:lineRule="auto"/>
    </w:pPr>
    <w:rPr>
      <w:rFonts w:ascii="Arial" w:eastAsia="Arial" w:hAnsi="Arial" w:cs="Arial"/>
      <w:kern w:val="0"/>
      <w:sz w:val="22"/>
      <w:szCs w:val="22"/>
      <w:lang w:val="en"/>
      <w14:ligatures w14:val="none"/>
    </w:rPr>
  </w:style>
  <w:style w:type="paragraph" w:styleId="Heading3">
    <w:name w:val="heading 3"/>
    <w:basedOn w:val="Normal"/>
    <w:next w:val="Normal"/>
    <w:link w:val="Heading3Char"/>
    <w:uiPriority w:val="9"/>
    <w:unhideWhenUsed/>
    <w:qFormat/>
    <w:rsid w:val="00F747F0"/>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s">
    <w:name w:val="endnotes"/>
    <w:basedOn w:val="Title"/>
    <w:qFormat/>
    <w:rsid w:val="009848F8"/>
    <w:pPr>
      <w:contextualSpacing w:val="0"/>
      <w:jc w:val="both"/>
    </w:pPr>
    <w:rPr>
      <w:rFonts w:ascii="Janson Text LT Std" w:eastAsiaTheme="minorEastAsia" w:hAnsi="Janson Text LT Std" w:cs="Times New Roman (Body CS)"/>
      <w:b/>
      <w:bCs/>
      <w:smallCaps/>
      <w:spacing w:val="0"/>
      <w:kern w:val="0"/>
      <w:sz w:val="32"/>
      <w:szCs w:val="32"/>
    </w:rPr>
  </w:style>
  <w:style w:type="paragraph" w:styleId="Footer">
    <w:name w:val="footer"/>
    <w:basedOn w:val="Normal"/>
    <w:link w:val="FooterChar"/>
    <w:uiPriority w:val="99"/>
    <w:semiHidden/>
    <w:unhideWhenUsed/>
    <w:rsid w:val="009848F8"/>
    <w:pPr>
      <w:tabs>
        <w:tab w:val="center" w:pos="4680"/>
        <w:tab w:val="right" w:pos="9360"/>
      </w:tabs>
      <w:spacing w:line="240" w:lineRule="auto"/>
    </w:pPr>
    <w:rPr>
      <w:rFonts w:asciiTheme="minorHAnsi" w:eastAsiaTheme="minorHAnsi" w:hAnsiTheme="minorHAnsi" w:cstheme="minorBidi"/>
      <w:kern w:val="2"/>
      <w:sz w:val="24"/>
      <w:szCs w:val="24"/>
      <w:lang w:val="en-US"/>
      <w14:ligatures w14:val="standardContextual"/>
    </w:rPr>
  </w:style>
  <w:style w:type="character" w:customStyle="1" w:styleId="FooterChar">
    <w:name w:val="Footer Char"/>
    <w:basedOn w:val="DefaultParagraphFont"/>
    <w:link w:val="Footer"/>
    <w:uiPriority w:val="99"/>
    <w:semiHidden/>
    <w:rsid w:val="009848F8"/>
  </w:style>
  <w:style w:type="paragraph" w:styleId="Title">
    <w:name w:val="Title"/>
    <w:basedOn w:val="Normal"/>
    <w:next w:val="Normal"/>
    <w:link w:val="TitleChar"/>
    <w:uiPriority w:val="10"/>
    <w:qFormat/>
    <w:rsid w:val="009848F8"/>
    <w:pPr>
      <w:spacing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848F8"/>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F747F0"/>
    <w:rPr>
      <w:rFonts w:ascii="Arial" w:eastAsia="Arial" w:hAnsi="Arial" w:cs="Arial"/>
      <w:color w:val="434343"/>
      <w:kern w:val="0"/>
      <w:sz w:val="28"/>
      <w:szCs w:val="28"/>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ingforjustice.org/sites/default/files/2021-11/LFJ-2111-Social-Justice-Standards-Anti-bias-framework-November-2021-11172021.pdf" TargetMode="External"/><Relationship Id="rId3" Type="http://schemas.openxmlformats.org/officeDocument/2006/relationships/webSettings" Target="webSettings.xml"/><Relationship Id="rId7" Type="http://schemas.openxmlformats.org/officeDocument/2006/relationships/hyperlink" Target="http://www.nap.edu/openbook.php?record_id=13165&amp;page=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p.edu/openbook.php?record_id=13165&amp;page=143" TargetMode="External"/><Relationship Id="rId5" Type="http://schemas.openxmlformats.org/officeDocument/2006/relationships/hyperlink" Target="http://www.nap.edu/openbook.php?record_id=13165&amp;page=143%22" TargetMode="External"/><Relationship Id="rId10" Type="http://schemas.openxmlformats.org/officeDocument/2006/relationships/theme" Target="theme/theme1.xml"/><Relationship Id="rId4" Type="http://schemas.openxmlformats.org/officeDocument/2006/relationships/hyperlink" Target="http://www.nap.edu/openbook.php?record_id=13165&amp;page=5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2606</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Lindeman</dc:creator>
  <cp:keywords/>
  <dc:description/>
  <cp:lastModifiedBy>Peter Lindeman</cp:lastModifiedBy>
  <cp:revision>1</cp:revision>
  <dcterms:created xsi:type="dcterms:W3CDTF">2023-05-05T14:44:00Z</dcterms:created>
  <dcterms:modified xsi:type="dcterms:W3CDTF">2023-05-05T14:44:00Z</dcterms:modified>
</cp:coreProperties>
</file>