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FC" w:rsidRDefault="00A129EA">
      <w:r>
        <w:t>Student Name: ________________________________________________ Period: ____________</w:t>
      </w:r>
    </w:p>
    <w:p w:rsidR="005F6AFC" w:rsidRDefault="00A129EA">
      <w:pPr>
        <w:jc w:val="center"/>
      </w:pPr>
      <w:r>
        <w:t>BLAST</w:t>
      </w:r>
      <w:r w:rsidR="00887553">
        <w:rPr>
          <w:rStyle w:val="FootnoteReference"/>
        </w:rPr>
        <w:footnoteReference w:id="1"/>
      </w:r>
    </w:p>
    <w:p w:rsidR="005F6AFC" w:rsidRDefault="00A129EA">
      <w:r>
        <w:tab/>
        <w:t xml:space="preserve">Objective: Find the percent identity between DNA sequences for different animals. 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Go to </w:t>
      </w:r>
      <w:hyperlink r:id="rId8">
        <w:r>
          <w:rPr>
            <w:color w:val="0563C1"/>
            <w:u w:val="single"/>
          </w:rPr>
          <w:t>http://www.ncbi.nlm.nih.gov/gene</w:t>
        </w:r>
      </w:hyperlink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Enter the name of one protein, followed by the name of the organism that you are choosing for comparison. Here are the proteins you can choose for each animal </w:t>
      </w: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F6AF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Dolphin (</w:t>
            </w:r>
            <w:proofErr w:type="spellStart"/>
            <w:r>
              <w:t>Tursiops</w:t>
            </w:r>
            <w:proofErr w:type="spellEnd"/>
            <w:r>
              <w:t xml:space="preserve"> </w:t>
            </w:r>
            <w:proofErr w:type="spellStart"/>
            <w:r>
              <w:t>truncatus</w:t>
            </w:r>
            <w:proofErr w:type="spellEnd"/>
            <w:r>
              <w:t xml:space="preserve">) </w:t>
            </w:r>
          </w:p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Cow (</w:t>
            </w:r>
            <w:proofErr w:type="spellStart"/>
            <w:r>
              <w:t>Bos</w:t>
            </w:r>
            <w:proofErr w:type="spellEnd"/>
            <w:r>
              <w:t xml:space="preserve"> </w:t>
            </w:r>
            <w:proofErr w:type="spellStart"/>
            <w:r>
              <w:t>taurus</w:t>
            </w:r>
            <w:proofErr w:type="spellEnd"/>
            <w:r>
              <w:t xml:space="preserve">) </w:t>
            </w:r>
          </w:p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Whale Shark (</w:t>
            </w:r>
            <w:r>
              <w:t xml:space="preserve">Rhincodon </w:t>
            </w:r>
            <w:proofErr w:type="spellStart"/>
            <w:r>
              <w:t>typus</w:t>
            </w:r>
            <w:proofErr w:type="spellEnd"/>
            <w:r>
              <w:t>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Bat (Large flying fox) </w:t>
            </w:r>
          </w:p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Rat (</w:t>
            </w:r>
            <w:proofErr w:type="spellStart"/>
            <w:r>
              <w:t>Rattus</w:t>
            </w:r>
            <w:proofErr w:type="spellEnd"/>
            <w:r>
              <w:t xml:space="preserve"> </w:t>
            </w:r>
            <w:proofErr w:type="spellStart"/>
            <w:r>
              <w:t>norvegicus</w:t>
            </w:r>
            <w:proofErr w:type="spellEnd"/>
            <w:r>
              <w:t xml:space="preserve">) </w:t>
            </w:r>
          </w:p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Owl (</w:t>
            </w:r>
            <w:proofErr w:type="spellStart"/>
            <w:r>
              <w:t>Tyto</w:t>
            </w:r>
            <w:proofErr w:type="spellEnd"/>
            <w:r>
              <w:t xml:space="preserve"> alba)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Manatee (</w:t>
            </w:r>
            <w:proofErr w:type="spellStart"/>
            <w:r>
              <w:t>Trichechus</w:t>
            </w:r>
            <w:proofErr w:type="spellEnd"/>
            <w:r>
              <w:t xml:space="preserve"> </w:t>
            </w:r>
            <w:proofErr w:type="spellStart"/>
            <w:r>
              <w:t>manatus</w:t>
            </w:r>
            <w:proofErr w:type="spellEnd"/>
            <w:r>
              <w:t xml:space="preserve">) </w:t>
            </w:r>
          </w:p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Elephant (</w:t>
            </w:r>
            <w:proofErr w:type="spellStart"/>
            <w:r>
              <w:t>Loxodonta</w:t>
            </w:r>
            <w:proofErr w:type="spellEnd"/>
            <w:r>
              <w:t xml:space="preserve"> </w:t>
            </w:r>
            <w:proofErr w:type="spellStart"/>
            <w:r>
              <w:t>africana</w:t>
            </w:r>
            <w:proofErr w:type="spellEnd"/>
            <w:r>
              <w:t xml:space="preserve">) </w:t>
            </w:r>
          </w:p>
          <w:p w:rsidR="005F6AFC" w:rsidRDefault="00A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Whale Shark (Rhincodon </w:t>
            </w:r>
            <w:proofErr w:type="spellStart"/>
            <w:r>
              <w:t>typus</w:t>
            </w:r>
            <w:proofErr w:type="spellEnd"/>
            <w:r>
              <w:t>)</w:t>
            </w:r>
          </w:p>
        </w:tc>
      </w:tr>
      <w:tr w:rsidR="005F6AF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A129E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Actin Alpha 1</w:t>
            </w:r>
          </w:p>
          <w:p w:rsidR="005F6AFC" w:rsidRDefault="00A129E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Cytochrome 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A129EA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Actin Alpha 1</w:t>
            </w:r>
          </w:p>
          <w:p w:rsidR="005F6AFC" w:rsidRDefault="00A129EA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Rhodopsin</w:t>
            </w:r>
          </w:p>
          <w:p w:rsidR="005F6AFC" w:rsidRDefault="00A129EA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Cadherin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A129EA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Actin Alpha 1</w:t>
            </w:r>
          </w:p>
          <w:p w:rsidR="005F6AFC" w:rsidRDefault="00A129EA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Cytochrome b</w:t>
            </w:r>
          </w:p>
        </w:tc>
      </w:tr>
    </w:tbl>
    <w:p w:rsidR="005F6AFC" w:rsidRDefault="005F6AF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F6AFC" w:rsidRDefault="00A129EA">
      <w:r>
        <w:t xml:space="preserve">For example, you can write: “Actin alpha 1 cow”, to find the DNA sequence of cow insulin. 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Find and click on the information for the gene that you want. If the page gives you more than </w:t>
      </w:r>
      <w:proofErr w:type="gramStart"/>
      <w:r>
        <w:rPr>
          <w:color w:val="000000"/>
        </w:rPr>
        <w:t>one</w:t>
      </w:r>
      <w:proofErr w:type="gramEnd"/>
      <w:r>
        <w:rPr>
          <w:color w:val="000000"/>
        </w:rPr>
        <w:t xml:space="preserve"> option, select the option that most closely resembles what you are looking for, and click on it. The link will send you to a page with information only about </w:t>
      </w:r>
      <w:r>
        <w:rPr>
          <w:color w:val="000000"/>
        </w:rPr>
        <w:t xml:space="preserve">that specific protein. 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bookmarkStart w:id="1" w:name="_gjdgxs" w:colFirst="0" w:colLast="0"/>
      <w:bookmarkEnd w:id="1"/>
      <w:r>
        <w:rPr>
          <w:color w:val="000000"/>
        </w:rPr>
        <w:t>Scroll down to the bottom of the page and search for the FASTA link. You will need to scroll down a lot. (You can use control-F to find the word “FASTA”)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Click on the word “FASTA”. You will go to a page that has the DNA sequence for</w:t>
      </w:r>
      <w:r>
        <w:rPr>
          <w:color w:val="000000"/>
        </w:rPr>
        <w:t xml:space="preserve"> that protein. Admire it. 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On the right-hand side, you will see an option that says, “Run BLAST”. BLAST is a database to compare DNA sequences of different organisms. Click on Run BLAST. You will go to a different page. 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On the box that says “Organism”, wr</w:t>
      </w:r>
      <w:r>
        <w:rPr>
          <w:color w:val="000000"/>
        </w:rPr>
        <w:t xml:space="preserve">ite down the name of the organism that you would like to compare to. 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Make sure the Database section is checked to “others”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Click on the “Blast” button at the bottom of the page</w:t>
      </w:r>
    </w:p>
    <w:p w:rsidR="005F6AFC" w:rsidRDefault="00A12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Look through the list of results and note down what is the result for “Identit</w:t>
      </w:r>
      <w:r>
        <w:rPr>
          <w:color w:val="000000"/>
        </w:rPr>
        <w:t xml:space="preserve">y”. That gives you the percentage of similarity between the DNA sequences for these two animals. Record your result on a data table. Now go back and compare the original </w:t>
      </w:r>
      <w:proofErr w:type="spellStart"/>
      <w:proofErr w:type="gramStart"/>
      <w:r>
        <w:rPr>
          <w:color w:val="000000"/>
        </w:rPr>
        <w:t>dna</w:t>
      </w:r>
      <w:proofErr w:type="spellEnd"/>
      <w:proofErr w:type="gramEnd"/>
      <w:r>
        <w:rPr>
          <w:color w:val="000000"/>
        </w:rPr>
        <w:t xml:space="preserve"> sequence to the other animal. </w:t>
      </w: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A129E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After you finish with these proteins, here are some more proteins you can search. Be patient because not all of these genes may have been sequenced for all the animals: 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F6AF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FC" w:rsidRDefault="005F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Hemoglobin alpha 1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Insulin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Myosin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Dystrophin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Collagen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Thrombin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Cadherin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Rhodopsin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Histones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Alcohol dehydrogenase</w:t>
            </w:r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 xml:space="preserve">Cytochrome P450 </w:t>
            </w:r>
            <w:proofErr w:type="spellStart"/>
            <w:r>
              <w:t>Oxydase</w:t>
            </w:r>
            <w:proofErr w:type="spellEnd"/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proofErr w:type="spellStart"/>
            <w:r>
              <w:t>Tyrosinase</w:t>
            </w:r>
            <w:proofErr w:type="spellEnd"/>
          </w:p>
          <w:p w:rsidR="005F6AFC" w:rsidRDefault="00A129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Catalase</w:t>
            </w:r>
          </w:p>
          <w:p w:rsidR="005F6AFC" w:rsidRDefault="005F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F6AFC" w:rsidRDefault="005F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>
      <w:pPr>
        <w:pBdr>
          <w:top w:val="nil"/>
          <w:left w:val="nil"/>
          <w:bottom w:val="nil"/>
          <w:right w:val="nil"/>
          <w:between w:val="nil"/>
        </w:pBdr>
      </w:pPr>
    </w:p>
    <w:p w:rsidR="005F6AFC" w:rsidRDefault="005F6AFC"/>
    <w:sectPr w:rsidR="005F6AF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EA" w:rsidRDefault="00A129EA" w:rsidP="00887553">
      <w:pPr>
        <w:spacing w:after="0" w:line="240" w:lineRule="auto"/>
      </w:pPr>
      <w:r>
        <w:separator/>
      </w:r>
    </w:p>
  </w:endnote>
  <w:endnote w:type="continuationSeparator" w:id="0">
    <w:p w:rsidR="00A129EA" w:rsidRDefault="00A129EA" w:rsidP="0088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EA" w:rsidRDefault="00A129EA" w:rsidP="00887553">
      <w:pPr>
        <w:spacing w:after="0" w:line="240" w:lineRule="auto"/>
      </w:pPr>
      <w:r>
        <w:separator/>
      </w:r>
    </w:p>
  </w:footnote>
  <w:footnote w:type="continuationSeparator" w:id="0">
    <w:p w:rsidR="00A129EA" w:rsidRDefault="00A129EA" w:rsidP="00887553">
      <w:pPr>
        <w:spacing w:after="0" w:line="240" w:lineRule="auto"/>
      </w:pPr>
      <w:r>
        <w:continuationSeparator/>
      </w:r>
    </w:p>
  </w:footnote>
  <w:footnote w:id="1">
    <w:p w:rsidR="00887553" w:rsidRDefault="00887553">
      <w:pPr>
        <w:pStyle w:val="FootnoteText"/>
      </w:pPr>
      <w:r>
        <w:rPr>
          <w:rStyle w:val="FootnoteReference"/>
        </w:rPr>
        <w:footnoteRef/>
      </w:r>
      <w:r>
        <w:t xml:space="preserve"> The GENE and BLAST websites are provided by the National Library of Medicine. We are grateful to them for this public resource.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896"/>
    <w:multiLevelType w:val="multilevel"/>
    <w:tmpl w:val="D94AA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3A54"/>
    <w:multiLevelType w:val="multilevel"/>
    <w:tmpl w:val="D5CC8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E6C67"/>
    <w:multiLevelType w:val="multilevel"/>
    <w:tmpl w:val="E46C8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6AFC"/>
    <w:rsid w:val="005F6AFC"/>
    <w:rsid w:val="00887553"/>
    <w:rsid w:val="00A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6EB877E-28E1-4B1C-9F29-45F1E01D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7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ge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5BA5-3DBF-4C4D-B17B-E7BBB707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HERNANDO</cp:lastModifiedBy>
  <cp:revision>2</cp:revision>
  <dcterms:created xsi:type="dcterms:W3CDTF">2018-04-16T14:16:00Z</dcterms:created>
  <dcterms:modified xsi:type="dcterms:W3CDTF">2018-04-16T14:17:00Z</dcterms:modified>
</cp:coreProperties>
</file>